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2C42" w14:textId="76196CF8" w:rsidR="001858E2" w:rsidRDefault="001858E2" w:rsidP="001858E2">
      <w:pPr>
        <w:ind w:left="-66"/>
        <w:jc w:val="center"/>
        <w:rPr>
          <w:rFonts w:cs="Arial"/>
          <w:b/>
          <w:u w:val="single"/>
          <w:shd w:val="clear" w:color="auto" w:fill="FFFFFF"/>
        </w:rPr>
      </w:pPr>
      <w:r w:rsidRPr="00572630">
        <w:rPr>
          <w:rFonts w:cs="Arial"/>
          <w:b/>
          <w:u w:val="single"/>
          <w:shd w:val="clear" w:color="auto" w:fill="FFFFFF"/>
        </w:rPr>
        <w:t xml:space="preserve">COVID-19 </w:t>
      </w:r>
      <w:r>
        <w:rPr>
          <w:rFonts w:cs="Arial"/>
          <w:b/>
          <w:u w:val="single"/>
          <w:shd w:val="clear" w:color="auto" w:fill="FFFFFF"/>
        </w:rPr>
        <w:t xml:space="preserve">Vaccination </w:t>
      </w:r>
      <w:r w:rsidRPr="00572630">
        <w:rPr>
          <w:rFonts w:cs="Arial"/>
          <w:b/>
          <w:u w:val="single"/>
          <w:shd w:val="clear" w:color="auto" w:fill="FFFFFF"/>
        </w:rPr>
        <w:t>Q</w:t>
      </w:r>
      <w:r>
        <w:rPr>
          <w:rFonts w:cs="Arial"/>
          <w:b/>
          <w:u w:val="single"/>
          <w:shd w:val="clear" w:color="auto" w:fill="FFFFFF"/>
        </w:rPr>
        <w:t xml:space="preserve">uestion and </w:t>
      </w:r>
      <w:r w:rsidRPr="00572630">
        <w:rPr>
          <w:rFonts w:cs="Arial"/>
          <w:b/>
          <w:u w:val="single"/>
          <w:shd w:val="clear" w:color="auto" w:fill="FFFFFF"/>
        </w:rPr>
        <w:t>A</w:t>
      </w:r>
      <w:r>
        <w:rPr>
          <w:rFonts w:cs="Arial"/>
          <w:b/>
          <w:u w:val="single"/>
          <w:shd w:val="clear" w:color="auto" w:fill="FFFFFF"/>
        </w:rPr>
        <w:t>nswers</w:t>
      </w:r>
      <w:r w:rsidR="000C0FE1">
        <w:rPr>
          <w:rFonts w:cs="Arial"/>
          <w:b/>
          <w:u w:val="single"/>
          <w:shd w:val="clear" w:color="auto" w:fill="FFFFFF"/>
        </w:rPr>
        <w:t xml:space="preserve">: Health and </w:t>
      </w:r>
      <w:r w:rsidR="006C4AAE">
        <w:rPr>
          <w:rFonts w:cs="Arial"/>
          <w:b/>
          <w:u w:val="single"/>
          <w:shd w:val="clear" w:color="auto" w:fill="FFFFFF"/>
        </w:rPr>
        <w:t xml:space="preserve">Social </w:t>
      </w:r>
      <w:r w:rsidR="000C0FE1">
        <w:rPr>
          <w:rFonts w:cs="Arial"/>
          <w:b/>
          <w:u w:val="single"/>
          <w:shd w:val="clear" w:color="auto" w:fill="FFFFFF"/>
        </w:rPr>
        <w:t>Care Professionals</w:t>
      </w:r>
    </w:p>
    <w:p w14:paraId="5A59CA73" w14:textId="77777777" w:rsidR="001858E2" w:rsidRDefault="001858E2" w:rsidP="001858E2">
      <w:pPr>
        <w:ind w:left="-66"/>
        <w:jc w:val="both"/>
        <w:rPr>
          <w:rFonts w:cs="Arial"/>
          <w:b/>
          <w:u w:val="single"/>
          <w:shd w:val="clear" w:color="auto" w:fill="FFFFFF"/>
        </w:rPr>
      </w:pPr>
    </w:p>
    <w:p w14:paraId="41B87BE3" w14:textId="43A57A06" w:rsidR="001858E2" w:rsidRPr="00A96764" w:rsidRDefault="00A96764" w:rsidP="001858E2">
      <w:pPr>
        <w:numPr>
          <w:ilvl w:val="12"/>
          <w:numId w:val="0"/>
        </w:numPr>
        <w:rPr>
          <w:rFonts w:cs="Arial"/>
          <w:b/>
          <w:noProof/>
        </w:rPr>
      </w:pPr>
      <w:r w:rsidRPr="00A96764">
        <w:rPr>
          <w:rFonts w:cs="Arial"/>
          <w:b/>
          <w:noProof/>
        </w:rPr>
        <w:t xml:space="preserve">Q. </w:t>
      </w:r>
      <w:r w:rsidR="001858E2" w:rsidRPr="00A96764">
        <w:rPr>
          <w:rFonts w:cs="Arial"/>
          <w:b/>
          <w:noProof/>
        </w:rPr>
        <w:t>Why has the dose schedule changed for the COVID-19 vaccines?</w:t>
      </w:r>
    </w:p>
    <w:p w14:paraId="4E0FC3AA" w14:textId="621391F1" w:rsidR="006C4AAE" w:rsidRPr="00380382" w:rsidRDefault="00A96764" w:rsidP="001858E2">
      <w:pPr>
        <w:rPr>
          <w:rFonts w:cs="Arial"/>
          <w:szCs w:val="24"/>
        </w:rPr>
      </w:pPr>
      <w:r>
        <w:rPr>
          <w:rFonts w:cs="Arial"/>
          <w:noProof/>
        </w:rPr>
        <w:t>A.</w:t>
      </w:r>
      <w:r w:rsidRPr="00A96764">
        <w:rPr>
          <w:rFonts w:cs="Arial"/>
          <w:noProof/>
        </w:rPr>
        <w:t xml:space="preserve"> </w:t>
      </w:r>
      <w:r w:rsidR="001858E2" w:rsidRPr="00A96764">
        <w:rPr>
          <w:rFonts w:cs="Arial"/>
          <w:noProof/>
        </w:rPr>
        <w:t>The</w:t>
      </w:r>
      <w:r w:rsidR="000C0FE1" w:rsidRPr="00A96764">
        <w:rPr>
          <w:rFonts w:cs="Arial"/>
          <w:noProof/>
        </w:rPr>
        <w:t xml:space="preserve"> Joint Committee on Vaccination and Immunisation (JCVI), </w:t>
      </w:r>
      <w:r w:rsidRPr="00A96764">
        <w:rPr>
          <w:rFonts w:cs="Arial"/>
          <w:noProof/>
        </w:rPr>
        <w:t>an</w:t>
      </w:r>
      <w:r w:rsidR="001858E2" w:rsidRPr="00A96764">
        <w:rPr>
          <w:rFonts w:cs="Arial"/>
          <w:noProof/>
        </w:rPr>
        <w:t xml:space="preserve"> independent clincial group</w:t>
      </w:r>
      <w:r w:rsidR="000C0FE1" w:rsidRPr="00A96764">
        <w:rPr>
          <w:rFonts w:cs="Arial"/>
          <w:noProof/>
        </w:rPr>
        <w:t xml:space="preserve"> of experts</w:t>
      </w:r>
      <w:r w:rsidR="001858E2" w:rsidRPr="00A96764">
        <w:rPr>
          <w:rFonts w:cs="Arial"/>
          <w:noProof/>
        </w:rPr>
        <w:t xml:space="preserve"> tha</w:t>
      </w:r>
      <w:r w:rsidR="000C0FE1" w:rsidRPr="00A96764">
        <w:rPr>
          <w:rFonts w:cs="Arial"/>
          <w:noProof/>
        </w:rPr>
        <w:t>t provides</w:t>
      </w:r>
      <w:r w:rsidR="001858E2" w:rsidRPr="00A96764">
        <w:rPr>
          <w:rFonts w:cs="Arial"/>
          <w:noProof/>
        </w:rPr>
        <w:t xml:space="preserve"> all Governments in the UK with advice on vaccinations</w:t>
      </w:r>
      <w:r w:rsidR="000C0FE1" w:rsidRPr="00A96764">
        <w:rPr>
          <w:rFonts w:cs="Arial"/>
          <w:noProof/>
        </w:rPr>
        <w:t>,</w:t>
      </w:r>
      <w:r w:rsidR="001858E2" w:rsidRPr="00A96764">
        <w:rPr>
          <w:rFonts w:cs="Arial"/>
          <w:noProof/>
        </w:rPr>
        <w:t xml:space="preserve"> recommended </w:t>
      </w:r>
      <w:r w:rsidR="006C4AAE">
        <w:rPr>
          <w:rFonts w:cs="Arial"/>
          <w:noProof/>
        </w:rPr>
        <w:t>a maximum interval between the first and second doses of 12 weeks</w:t>
      </w:r>
      <w:r w:rsidR="001858E2" w:rsidRPr="00A96764">
        <w:rPr>
          <w:rFonts w:cs="Arial"/>
          <w:noProof/>
        </w:rPr>
        <w:t xml:space="preserve"> for both</w:t>
      </w:r>
      <w:r w:rsidRPr="00A96764">
        <w:rPr>
          <w:rFonts w:cs="Arial"/>
          <w:noProof/>
        </w:rPr>
        <w:t xml:space="preserve"> the Pfizer BioNT</w:t>
      </w:r>
      <w:bookmarkStart w:id="0" w:name="_GoBack"/>
      <w:bookmarkEnd w:id="0"/>
      <w:r w:rsidRPr="00A96764">
        <w:rPr>
          <w:rFonts w:cs="Arial"/>
          <w:noProof/>
        </w:rPr>
        <w:t>ech and AstraZeneca</w:t>
      </w:r>
      <w:r w:rsidR="001858E2" w:rsidRPr="00A96764">
        <w:rPr>
          <w:rFonts w:cs="Arial"/>
          <w:noProof/>
        </w:rPr>
        <w:t xml:space="preserve"> </w:t>
      </w:r>
      <w:r w:rsidR="000C0FE1" w:rsidRPr="00A96764">
        <w:rPr>
          <w:rFonts w:cs="Arial"/>
          <w:noProof/>
        </w:rPr>
        <w:t xml:space="preserve">COVID-19 </w:t>
      </w:r>
      <w:r w:rsidR="001858E2" w:rsidRPr="00A96764">
        <w:rPr>
          <w:rFonts w:cs="Arial"/>
          <w:noProof/>
        </w:rPr>
        <w:t>vaccines. This is in recognition of the very high levels of protection offered from the first dose, and that the increased transmission rate of the new strain of coronovirus poses a significant risk of increa</w:t>
      </w:r>
      <w:r w:rsidR="000C0FE1" w:rsidRPr="00A96764">
        <w:rPr>
          <w:rFonts w:cs="Arial"/>
          <w:noProof/>
        </w:rPr>
        <w:t>sed case numbers</w:t>
      </w:r>
      <w:r w:rsidR="00242102" w:rsidRPr="00A96764">
        <w:rPr>
          <w:rFonts w:cs="Arial"/>
          <w:noProof/>
        </w:rPr>
        <w:t xml:space="preserve"> and subsequent deaths</w:t>
      </w:r>
      <w:r w:rsidR="001858E2" w:rsidRPr="00A96764">
        <w:rPr>
          <w:rFonts w:cs="Arial"/>
          <w:noProof/>
        </w:rPr>
        <w:t xml:space="preserve">. </w:t>
      </w:r>
      <w:r w:rsidR="000C0FE1" w:rsidRPr="00A96764">
        <w:rPr>
          <w:rFonts w:cs="Arial"/>
          <w:b/>
          <w:noProof/>
        </w:rPr>
        <w:t>Simply put, their adv</w:t>
      </w:r>
      <w:r w:rsidR="00611645" w:rsidRPr="00A96764">
        <w:rPr>
          <w:rFonts w:cs="Arial"/>
          <w:b/>
          <w:noProof/>
        </w:rPr>
        <w:t>i</w:t>
      </w:r>
      <w:r w:rsidR="000C0FE1" w:rsidRPr="00A96764">
        <w:rPr>
          <w:rFonts w:cs="Arial"/>
          <w:b/>
          <w:noProof/>
        </w:rPr>
        <w:t xml:space="preserve">ce will </w:t>
      </w:r>
      <w:r w:rsidR="006C4AAE">
        <w:rPr>
          <w:rFonts w:cs="Arial"/>
          <w:b/>
          <w:noProof/>
        </w:rPr>
        <w:t xml:space="preserve">reduce severe illness and hospitalisations and </w:t>
      </w:r>
      <w:r w:rsidR="00242102" w:rsidRPr="00A96764">
        <w:rPr>
          <w:rFonts w:cs="Arial"/>
          <w:b/>
          <w:noProof/>
        </w:rPr>
        <w:t xml:space="preserve">maximise the lives </w:t>
      </w:r>
      <w:r w:rsidRPr="00A96764">
        <w:rPr>
          <w:rFonts w:cs="Arial"/>
          <w:b/>
          <w:noProof/>
        </w:rPr>
        <w:t>that</w:t>
      </w:r>
      <w:r w:rsidR="00242102" w:rsidRPr="00A96764">
        <w:rPr>
          <w:rFonts w:cs="Arial"/>
          <w:b/>
          <w:noProof/>
        </w:rPr>
        <w:t xml:space="preserve"> can </w:t>
      </w:r>
      <w:r w:rsidRPr="00A96764">
        <w:rPr>
          <w:rFonts w:cs="Arial"/>
          <w:b/>
          <w:noProof/>
        </w:rPr>
        <w:t xml:space="preserve">be </w:t>
      </w:r>
      <w:r w:rsidR="00242102" w:rsidRPr="00A96764">
        <w:rPr>
          <w:rFonts w:cs="Arial"/>
          <w:b/>
          <w:noProof/>
        </w:rPr>
        <w:t>save</w:t>
      </w:r>
      <w:r w:rsidRPr="00A96764">
        <w:rPr>
          <w:rFonts w:cs="Arial"/>
          <w:b/>
          <w:noProof/>
        </w:rPr>
        <w:t>d</w:t>
      </w:r>
      <w:r w:rsidR="00242102" w:rsidRPr="00A96764">
        <w:rPr>
          <w:rFonts w:cs="Arial"/>
          <w:b/>
          <w:noProof/>
        </w:rPr>
        <w:t xml:space="preserve"> whilst initially working with a limited supply of vaccine</w:t>
      </w:r>
      <w:r w:rsidR="00242102" w:rsidRPr="00A96764">
        <w:rPr>
          <w:rFonts w:cs="Arial"/>
          <w:noProof/>
        </w:rPr>
        <w:t>.</w:t>
      </w:r>
      <w:r w:rsidR="000C0FE1" w:rsidRPr="00A96764">
        <w:rPr>
          <w:rFonts w:cs="Arial"/>
          <w:noProof/>
        </w:rPr>
        <w:t xml:space="preserve">  </w:t>
      </w:r>
      <w:r w:rsidR="001858E2" w:rsidRPr="00A96764">
        <w:rPr>
          <w:rFonts w:cs="Arial"/>
          <w:noProof/>
        </w:rPr>
        <w:t>Th</w:t>
      </w:r>
      <w:r w:rsidR="000C0FE1" w:rsidRPr="00A96764">
        <w:rPr>
          <w:rFonts w:cs="Arial"/>
          <w:noProof/>
        </w:rPr>
        <w:t>e</w:t>
      </w:r>
      <w:r w:rsidRPr="00A96764">
        <w:rPr>
          <w:rFonts w:cs="Arial"/>
          <w:noProof/>
        </w:rPr>
        <w:t xml:space="preserve"> JCVI</w:t>
      </w:r>
      <w:r w:rsidR="001858E2" w:rsidRPr="00A96764">
        <w:rPr>
          <w:rFonts w:cs="Arial"/>
          <w:noProof/>
        </w:rPr>
        <w:t xml:space="preserve"> advice is </w:t>
      </w:r>
      <w:r w:rsidR="000C0FE1" w:rsidRPr="00A96764">
        <w:rPr>
          <w:rFonts w:cs="Arial"/>
          <w:noProof/>
        </w:rPr>
        <w:t>also</w:t>
      </w:r>
      <w:r w:rsidR="001858E2" w:rsidRPr="00A96764">
        <w:rPr>
          <w:rFonts w:cs="Arial"/>
          <w:noProof/>
        </w:rPr>
        <w:t xml:space="preserve"> supported by the four </w:t>
      </w:r>
      <w:r w:rsidR="000C0FE1" w:rsidRPr="00A96764">
        <w:rPr>
          <w:rFonts w:cs="Arial"/>
          <w:noProof/>
        </w:rPr>
        <w:t xml:space="preserve">UK </w:t>
      </w:r>
      <w:r w:rsidR="001858E2" w:rsidRPr="00A96764">
        <w:rPr>
          <w:rFonts w:cs="Arial"/>
          <w:noProof/>
        </w:rPr>
        <w:t>Nations</w:t>
      </w:r>
      <w:r w:rsidR="000C0FE1" w:rsidRPr="00A96764">
        <w:rPr>
          <w:rFonts w:cs="Arial"/>
          <w:noProof/>
        </w:rPr>
        <w:t>’</w:t>
      </w:r>
      <w:r w:rsidR="001858E2" w:rsidRPr="00A96764">
        <w:rPr>
          <w:rFonts w:cs="Arial"/>
          <w:noProof/>
        </w:rPr>
        <w:t xml:space="preserve"> Chief Medical Officers (CMOs)</w:t>
      </w:r>
      <w:r w:rsidR="000C0FE1" w:rsidRPr="00A96764">
        <w:rPr>
          <w:rFonts w:cs="Arial"/>
          <w:noProof/>
        </w:rPr>
        <w:t xml:space="preserve"> as explained in </w:t>
      </w:r>
      <w:r w:rsidR="000C0FE1" w:rsidRPr="00A96764">
        <w:rPr>
          <w:rFonts w:cs="Arial"/>
          <w:szCs w:val="24"/>
        </w:rPr>
        <w:t xml:space="preserve">their </w:t>
      </w:r>
      <w:hyperlink r:id="rId8" w:history="1">
        <w:r w:rsidR="000C0FE1" w:rsidRPr="00A96764">
          <w:rPr>
            <w:rStyle w:val="Hyperlink"/>
            <w:rFonts w:cs="Arial"/>
            <w:color w:val="auto"/>
            <w:szCs w:val="24"/>
          </w:rPr>
          <w:t>joint letter</w:t>
        </w:r>
      </w:hyperlink>
      <w:r w:rsidR="001858E2" w:rsidRPr="00A96764">
        <w:rPr>
          <w:rFonts w:cs="Arial"/>
          <w:noProof/>
        </w:rPr>
        <w:t xml:space="preserve">. </w:t>
      </w:r>
      <w:r w:rsidR="000C0FE1" w:rsidRPr="00A96764">
        <w:rPr>
          <w:rFonts w:cs="Arial"/>
          <w:noProof/>
        </w:rPr>
        <w:t xml:space="preserve"> There are furth</w:t>
      </w:r>
      <w:r w:rsidR="00242102" w:rsidRPr="00A96764">
        <w:rPr>
          <w:rFonts w:cs="Arial"/>
          <w:noProof/>
        </w:rPr>
        <w:t>e</w:t>
      </w:r>
      <w:r w:rsidR="000C0FE1" w:rsidRPr="00A96764">
        <w:rPr>
          <w:rFonts w:cs="Arial"/>
          <w:noProof/>
        </w:rPr>
        <w:t>r details outl</w:t>
      </w:r>
      <w:r w:rsidR="005154EF" w:rsidRPr="00A96764">
        <w:rPr>
          <w:rFonts w:cs="Arial"/>
          <w:noProof/>
        </w:rPr>
        <w:t>i</w:t>
      </w:r>
      <w:r w:rsidR="000C0FE1" w:rsidRPr="00A96764">
        <w:rPr>
          <w:rFonts w:cs="Arial"/>
          <w:noProof/>
        </w:rPr>
        <w:t>ned in</w:t>
      </w:r>
      <w:r w:rsidR="000C0FE1" w:rsidRPr="00A96764">
        <w:rPr>
          <w:rFonts w:cs="Arial"/>
          <w:szCs w:val="24"/>
        </w:rPr>
        <w:t xml:space="preserve"> a</w:t>
      </w:r>
      <w:r w:rsidR="001858E2" w:rsidRPr="00A96764">
        <w:rPr>
          <w:rFonts w:cs="Arial"/>
          <w:szCs w:val="24"/>
        </w:rPr>
        <w:t xml:space="preserve"> letter from the CMO in Scotland </w:t>
      </w:r>
      <w:r w:rsidR="000C0FE1" w:rsidRPr="00A96764">
        <w:rPr>
          <w:rFonts w:cs="Arial"/>
          <w:szCs w:val="24"/>
        </w:rPr>
        <w:t xml:space="preserve">which can be found </w:t>
      </w:r>
      <w:r w:rsidR="001858E2" w:rsidRPr="00A96764">
        <w:rPr>
          <w:rFonts w:cs="Arial"/>
          <w:szCs w:val="24"/>
        </w:rPr>
        <w:t xml:space="preserve">on the </w:t>
      </w:r>
      <w:hyperlink r:id="rId9" w:history="1">
        <w:r w:rsidR="001858E2" w:rsidRPr="00A96764">
          <w:rPr>
            <w:rStyle w:val="Hyperlink"/>
            <w:rFonts w:cs="Arial"/>
            <w:color w:val="auto"/>
            <w:szCs w:val="24"/>
          </w:rPr>
          <w:t>Scottish Government website</w:t>
        </w:r>
      </w:hyperlink>
      <w:r w:rsidR="001858E2" w:rsidRPr="00A96764">
        <w:rPr>
          <w:rFonts w:cs="Arial"/>
          <w:szCs w:val="24"/>
        </w:rPr>
        <w:t xml:space="preserve"> which </w:t>
      </w:r>
      <w:r w:rsidR="00B36552">
        <w:rPr>
          <w:rFonts w:cs="Arial"/>
          <w:szCs w:val="24"/>
        </w:rPr>
        <w:t xml:space="preserve">also </w:t>
      </w:r>
      <w:r w:rsidR="001858E2" w:rsidRPr="00A96764">
        <w:rPr>
          <w:rFonts w:cs="Arial"/>
          <w:szCs w:val="24"/>
        </w:rPr>
        <w:t xml:space="preserve">covers the timing of second doses, and </w:t>
      </w:r>
      <w:r w:rsidR="0063443E">
        <w:rPr>
          <w:rFonts w:cs="Arial"/>
          <w:szCs w:val="24"/>
        </w:rPr>
        <w:t xml:space="preserve">in </w:t>
      </w:r>
      <w:r w:rsidR="001858E2" w:rsidRPr="00A96764">
        <w:rPr>
          <w:rFonts w:cs="Arial"/>
          <w:szCs w:val="24"/>
        </w:rPr>
        <w:t xml:space="preserve">the </w:t>
      </w:r>
      <w:hyperlink r:id="rId10" w:history="1">
        <w:r w:rsidR="001858E2" w:rsidRPr="00A96764">
          <w:rPr>
            <w:rStyle w:val="Hyperlink"/>
            <w:rFonts w:cs="Arial"/>
            <w:color w:val="auto"/>
            <w:szCs w:val="24"/>
          </w:rPr>
          <w:t>statement from JCVI</w:t>
        </w:r>
      </w:hyperlink>
      <w:r w:rsidR="001858E2" w:rsidRPr="00A96764">
        <w:rPr>
          <w:rFonts w:cs="Arial"/>
          <w:szCs w:val="24"/>
        </w:rPr>
        <w:t xml:space="preserve"> on immunisation prioritisation.</w:t>
      </w:r>
      <w:r w:rsidR="006C4AAE">
        <w:rPr>
          <w:rFonts w:cs="Arial"/>
          <w:szCs w:val="24"/>
        </w:rPr>
        <w:t xml:space="preserve"> </w:t>
      </w:r>
    </w:p>
    <w:p w14:paraId="16F88AED" w14:textId="77777777" w:rsidR="00380382" w:rsidRDefault="00380382" w:rsidP="001858E2">
      <w:pPr>
        <w:rPr>
          <w:rFonts w:cs="Arial"/>
          <w:color w:val="000000"/>
          <w:szCs w:val="24"/>
        </w:rPr>
      </w:pPr>
    </w:p>
    <w:p w14:paraId="7772DD3E" w14:textId="3DB7D597" w:rsidR="001858E2" w:rsidRDefault="00A96764" w:rsidP="001858E2">
      <w:pPr>
        <w:rPr>
          <w:rFonts w:cs="Arial"/>
          <w:b/>
          <w:color w:val="000000"/>
          <w:szCs w:val="24"/>
        </w:rPr>
      </w:pPr>
      <w:r>
        <w:rPr>
          <w:rFonts w:cs="Arial"/>
          <w:b/>
          <w:color w:val="000000"/>
          <w:szCs w:val="24"/>
        </w:rPr>
        <w:t xml:space="preserve">Q. </w:t>
      </w:r>
      <w:r w:rsidR="001858E2" w:rsidRPr="001858E2">
        <w:rPr>
          <w:rFonts w:cs="Arial"/>
          <w:b/>
          <w:color w:val="000000"/>
          <w:szCs w:val="24"/>
        </w:rPr>
        <w:t>What</w:t>
      </w:r>
      <w:r w:rsidR="000C0FE1">
        <w:rPr>
          <w:rFonts w:cs="Arial"/>
          <w:b/>
          <w:color w:val="000000"/>
          <w:szCs w:val="24"/>
        </w:rPr>
        <w:t xml:space="preserve"> specifically</w:t>
      </w:r>
      <w:r w:rsidR="001858E2" w:rsidRPr="001858E2">
        <w:rPr>
          <w:rFonts w:cs="Arial"/>
          <w:b/>
          <w:color w:val="000000"/>
          <w:szCs w:val="24"/>
        </w:rPr>
        <w:t xml:space="preserve"> d</w:t>
      </w:r>
      <w:r w:rsidR="000C0FE1">
        <w:rPr>
          <w:rFonts w:cs="Arial"/>
          <w:b/>
          <w:color w:val="000000"/>
          <w:szCs w:val="24"/>
        </w:rPr>
        <w:t>id the JCVI recommend</w:t>
      </w:r>
      <w:r w:rsidR="001858E2" w:rsidRPr="001858E2">
        <w:rPr>
          <w:rFonts w:cs="Arial"/>
          <w:b/>
          <w:color w:val="000000"/>
          <w:szCs w:val="24"/>
        </w:rPr>
        <w:t>?</w:t>
      </w:r>
    </w:p>
    <w:p w14:paraId="5089CDC2" w14:textId="4D8A612A" w:rsidR="006C4AAE" w:rsidRPr="00380382" w:rsidRDefault="006C4AAE" w:rsidP="001858E2">
      <w:r>
        <w:rPr>
          <w:rFonts w:cs="Arial"/>
          <w:b/>
          <w:color w:val="000000"/>
          <w:szCs w:val="24"/>
        </w:rPr>
        <w:t xml:space="preserve">A. </w:t>
      </w:r>
      <w:r w:rsidRPr="006C4AAE">
        <w:t>In a statement released on the 31 De</w:t>
      </w:r>
      <w:r>
        <w:t>cember 2020</w:t>
      </w:r>
      <w:r w:rsidR="00716153">
        <w:t>,</w:t>
      </w:r>
      <w:r>
        <w:t xml:space="preserve"> the JCVI advised</w:t>
      </w:r>
      <w:r w:rsidRPr="00737101">
        <w:rPr>
          <w:i/>
        </w:rPr>
        <w:t xml:space="preserve"> </w:t>
      </w:r>
      <w:r w:rsidRPr="006C4AAE">
        <w:t>initially prioritising delivery of the first vaccine dose as this is highly likely to have a greater public health impact in the short term and reduce the number of preventable deaths from COVID-19</w:t>
      </w:r>
      <w:r>
        <w:rPr>
          <w:i/>
        </w:rPr>
        <w:t xml:space="preserve">. </w:t>
      </w:r>
      <w:r>
        <w:t xml:space="preserve"> </w:t>
      </w:r>
      <w:r w:rsidRPr="006C4AAE">
        <w:t xml:space="preserve">This reflects the need to reach as many people in the shortest possible timeframe, within the available vaccine supplies, against a background of </w:t>
      </w:r>
      <w:r w:rsidR="00A67111">
        <w:t xml:space="preserve">increasing </w:t>
      </w:r>
      <w:r w:rsidRPr="006C4AAE">
        <w:t xml:space="preserve">disease activity and high population susceptibility.  </w:t>
      </w:r>
    </w:p>
    <w:p w14:paraId="45779B0F" w14:textId="77777777" w:rsidR="00380382" w:rsidRDefault="00380382" w:rsidP="001858E2">
      <w:pPr>
        <w:rPr>
          <w:rFonts w:cs="Arial"/>
          <w:b/>
          <w:color w:val="000000"/>
          <w:szCs w:val="24"/>
        </w:rPr>
      </w:pPr>
    </w:p>
    <w:p w14:paraId="1DE985F8" w14:textId="4BFFEE5A" w:rsidR="006C4AAE" w:rsidRPr="001858E2" w:rsidRDefault="006C4AAE" w:rsidP="001858E2">
      <w:pPr>
        <w:rPr>
          <w:rFonts w:cs="Arial"/>
          <w:b/>
          <w:color w:val="000000"/>
          <w:szCs w:val="24"/>
        </w:rPr>
      </w:pPr>
      <w:r>
        <w:rPr>
          <w:rFonts w:cs="Arial"/>
          <w:b/>
          <w:color w:val="000000"/>
          <w:szCs w:val="24"/>
        </w:rPr>
        <w:t>Q. What is the evidence that underpins this recommendation?</w:t>
      </w:r>
    </w:p>
    <w:p w14:paraId="7D43C161" w14:textId="00B6B9CE" w:rsidR="00A96764" w:rsidRPr="006C4AAE" w:rsidRDefault="00A96764" w:rsidP="00A96764">
      <w:r>
        <w:rPr>
          <w:rFonts w:cs="Arial"/>
          <w:szCs w:val="24"/>
          <w:shd w:val="clear" w:color="auto" w:fill="FFFFFF"/>
        </w:rPr>
        <w:t xml:space="preserve">A. </w:t>
      </w:r>
      <w:r w:rsidR="001858E2">
        <w:rPr>
          <w:rFonts w:cs="Arial"/>
          <w:szCs w:val="24"/>
          <w:shd w:val="clear" w:color="auto" w:fill="FFFFFF"/>
        </w:rPr>
        <w:t xml:space="preserve">The JCVI advised that </w:t>
      </w:r>
      <w:r w:rsidR="000C0FE1">
        <w:rPr>
          <w:rFonts w:cs="Arial"/>
          <w:szCs w:val="24"/>
          <w:shd w:val="clear" w:color="auto" w:fill="FFFFFF"/>
        </w:rPr>
        <w:t xml:space="preserve">the </w:t>
      </w:r>
      <w:r w:rsidR="001858E2">
        <w:rPr>
          <w:rFonts w:cs="Arial"/>
          <w:szCs w:val="24"/>
          <w:shd w:val="clear" w:color="auto" w:fill="FFFFFF"/>
        </w:rPr>
        <w:t>s</w:t>
      </w:r>
      <w:r w:rsidR="001858E2" w:rsidRPr="001858E2">
        <w:rPr>
          <w:rFonts w:cs="Arial"/>
          <w:szCs w:val="24"/>
          <w:shd w:val="clear" w:color="auto" w:fill="FFFFFF"/>
        </w:rPr>
        <w:t>hort term vaccine efficacy from the first dose of the Pfizer-BioNTech vaccine is calculated at around 90%</w:t>
      </w:r>
      <w:r w:rsidR="001858E2">
        <w:rPr>
          <w:rFonts w:cs="Arial"/>
          <w:szCs w:val="24"/>
          <w:shd w:val="clear" w:color="auto" w:fill="FFFFFF"/>
        </w:rPr>
        <w:t xml:space="preserve"> and </w:t>
      </w:r>
      <w:r w:rsidR="000C0FE1">
        <w:rPr>
          <w:rFonts w:cs="Arial"/>
          <w:szCs w:val="24"/>
          <w:shd w:val="clear" w:color="auto" w:fill="FFFFFF"/>
        </w:rPr>
        <w:t xml:space="preserve">the </w:t>
      </w:r>
      <w:r w:rsidR="001858E2" w:rsidRPr="001858E2">
        <w:rPr>
          <w:rFonts w:cs="Arial"/>
          <w:szCs w:val="24"/>
          <w:shd w:val="clear" w:color="auto" w:fill="FFFFFF"/>
        </w:rPr>
        <w:t>short term vaccine efficacy from the first dose of the AstraZeneca vaccine is calculated at around 70%</w:t>
      </w:r>
      <w:r w:rsidR="005154EF">
        <w:rPr>
          <w:rFonts w:cs="Arial"/>
          <w:szCs w:val="24"/>
          <w:shd w:val="clear" w:color="auto" w:fill="FFFFFF"/>
        </w:rPr>
        <w:t xml:space="preserve">, </w:t>
      </w:r>
      <w:r w:rsidR="005154EF" w:rsidRPr="00A96764">
        <w:rPr>
          <w:rFonts w:cs="Arial"/>
          <w:b/>
          <w:szCs w:val="24"/>
          <w:shd w:val="clear" w:color="auto" w:fill="FFFFFF"/>
        </w:rPr>
        <w:t xml:space="preserve">but please note that </w:t>
      </w:r>
      <w:r w:rsidR="00B36552">
        <w:rPr>
          <w:rFonts w:cs="Arial"/>
          <w:b/>
          <w:szCs w:val="24"/>
          <w:shd w:val="clear" w:color="auto" w:fill="FFFFFF"/>
        </w:rPr>
        <w:t xml:space="preserve">these </w:t>
      </w:r>
      <w:r w:rsidR="001858E2" w:rsidRPr="00A96764">
        <w:rPr>
          <w:rFonts w:cs="Arial"/>
          <w:b/>
          <w:szCs w:val="24"/>
          <w:shd w:val="clear" w:color="auto" w:fill="FFFFFF"/>
        </w:rPr>
        <w:t>efficacy estimates are not directly comparable between the two vaccines</w:t>
      </w:r>
      <w:r w:rsidRPr="00A96764">
        <w:rPr>
          <w:rFonts w:cs="Arial"/>
          <w:b/>
          <w:szCs w:val="24"/>
          <w:shd w:val="clear" w:color="auto" w:fill="FFFFFF"/>
        </w:rPr>
        <w:t xml:space="preserve"> because the clinical trials were not standardised</w:t>
      </w:r>
      <w:r w:rsidR="006C4AAE">
        <w:rPr>
          <w:rFonts w:cs="Arial"/>
          <w:b/>
          <w:szCs w:val="24"/>
          <w:shd w:val="clear" w:color="auto" w:fill="FFFFFF"/>
        </w:rPr>
        <w:t xml:space="preserve"> </w:t>
      </w:r>
      <w:r w:rsidR="006C4AAE" w:rsidRPr="006C4AAE">
        <w:rPr>
          <w:rFonts w:cs="Arial"/>
          <w:szCs w:val="24"/>
          <w:shd w:val="clear" w:color="auto" w:fill="FFFFFF"/>
        </w:rPr>
        <w:t>(there were</w:t>
      </w:r>
      <w:r w:rsidR="006C4AAE">
        <w:rPr>
          <w:rFonts w:cs="Arial"/>
          <w:b/>
          <w:szCs w:val="24"/>
          <w:shd w:val="clear" w:color="auto" w:fill="FFFFFF"/>
        </w:rPr>
        <w:t xml:space="preserve"> </w:t>
      </w:r>
      <w:r w:rsidR="006C4AAE" w:rsidRPr="00737101">
        <w:rPr>
          <w:rFonts w:cs="Arial"/>
        </w:rPr>
        <w:t>differences in trial design and population</w:t>
      </w:r>
      <w:r w:rsidR="006C4AAE">
        <w:rPr>
          <w:rFonts w:cs="Arial"/>
        </w:rPr>
        <w:t xml:space="preserve"> size)</w:t>
      </w:r>
      <w:r w:rsidR="006C4AAE" w:rsidRPr="00737101">
        <w:rPr>
          <w:rFonts w:cs="Arial"/>
        </w:rPr>
        <w:t>, but when looking at research outcomes such as hospitalisation both vaccines demonstrate similar levels of high efficacy and protection.</w:t>
      </w:r>
      <w:r w:rsidR="006C4AAE">
        <w:t xml:space="preserve">  </w:t>
      </w:r>
      <w:r w:rsidR="005154EF" w:rsidRPr="00A96764">
        <w:rPr>
          <w:rFonts w:cs="Arial"/>
          <w:b/>
          <w:szCs w:val="24"/>
          <w:shd w:val="clear" w:color="auto" w:fill="FFFFFF"/>
        </w:rPr>
        <w:t xml:space="preserve">In other words, both vaccines provide very </w:t>
      </w:r>
      <w:r>
        <w:rPr>
          <w:rFonts w:cs="Arial"/>
          <w:b/>
          <w:szCs w:val="24"/>
          <w:shd w:val="clear" w:color="auto" w:fill="FFFFFF"/>
        </w:rPr>
        <w:t>high levels of prote</w:t>
      </w:r>
      <w:r w:rsidR="005154EF" w:rsidRPr="00A96764">
        <w:rPr>
          <w:rFonts w:cs="Arial"/>
          <w:b/>
          <w:szCs w:val="24"/>
          <w:shd w:val="clear" w:color="auto" w:fill="FFFFFF"/>
        </w:rPr>
        <w:t>ction after the first dose.</w:t>
      </w:r>
      <w:r w:rsidR="005154EF">
        <w:rPr>
          <w:rFonts w:cs="Arial"/>
          <w:szCs w:val="24"/>
          <w:shd w:val="clear" w:color="auto" w:fill="FFFFFF"/>
        </w:rPr>
        <w:t xml:space="preserve"> </w:t>
      </w:r>
      <w:r w:rsidR="001858E2" w:rsidRPr="001858E2">
        <w:rPr>
          <w:rFonts w:cs="Arial"/>
          <w:szCs w:val="24"/>
          <w:shd w:val="clear" w:color="auto" w:fill="FFFFFF"/>
        </w:rPr>
        <w:t>Given th</w:t>
      </w:r>
      <w:r w:rsidR="00716153">
        <w:rPr>
          <w:rFonts w:cs="Arial"/>
          <w:szCs w:val="24"/>
          <w:shd w:val="clear" w:color="auto" w:fill="FFFFFF"/>
        </w:rPr>
        <w:t>e</w:t>
      </w:r>
      <w:r w:rsidR="001858E2" w:rsidRPr="001858E2">
        <w:rPr>
          <w:rFonts w:cs="Arial"/>
          <w:szCs w:val="24"/>
          <w:shd w:val="clear" w:color="auto" w:fill="FFFFFF"/>
        </w:rPr>
        <w:t xml:space="preserve"> level of protection afforded by the first dose</w:t>
      </w:r>
      <w:r w:rsidR="00611645">
        <w:rPr>
          <w:rFonts w:cs="Arial"/>
          <w:szCs w:val="24"/>
          <w:shd w:val="clear" w:color="auto" w:fill="FFFFFF"/>
        </w:rPr>
        <w:t xml:space="preserve"> and</w:t>
      </w:r>
      <w:r w:rsidR="00716153">
        <w:rPr>
          <w:rFonts w:cs="Arial"/>
          <w:szCs w:val="24"/>
          <w:shd w:val="clear" w:color="auto" w:fill="FFFFFF"/>
        </w:rPr>
        <w:t xml:space="preserve"> current</w:t>
      </w:r>
      <w:r w:rsidR="00611645">
        <w:rPr>
          <w:rFonts w:cs="Arial"/>
          <w:szCs w:val="24"/>
          <w:shd w:val="clear" w:color="auto" w:fill="FFFFFF"/>
        </w:rPr>
        <w:t xml:space="preserve"> limited supply of </w:t>
      </w:r>
      <w:r w:rsidR="00716153">
        <w:rPr>
          <w:rFonts w:cs="Arial"/>
          <w:szCs w:val="24"/>
          <w:shd w:val="clear" w:color="auto" w:fill="FFFFFF"/>
        </w:rPr>
        <w:t xml:space="preserve">the </w:t>
      </w:r>
      <w:r w:rsidR="00611645">
        <w:rPr>
          <w:rFonts w:cs="Arial"/>
          <w:szCs w:val="24"/>
          <w:shd w:val="clear" w:color="auto" w:fill="FFFFFF"/>
        </w:rPr>
        <w:t>vaccine</w:t>
      </w:r>
      <w:r w:rsidR="00716153">
        <w:rPr>
          <w:rFonts w:cs="Arial"/>
          <w:szCs w:val="24"/>
          <w:shd w:val="clear" w:color="auto" w:fill="FFFFFF"/>
        </w:rPr>
        <w:t>s</w:t>
      </w:r>
      <w:r w:rsidR="001858E2" w:rsidRPr="001858E2">
        <w:rPr>
          <w:rFonts w:cs="Arial"/>
          <w:szCs w:val="24"/>
          <w:shd w:val="clear" w:color="auto" w:fill="FFFFFF"/>
        </w:rPr>
        <w:t>, models suggest that initially vaccinating a greater number of people with a single dose will prevent more deaths and hospitalisations than vaccinating a smaller number of people with two doses</w:t>
      </w:r>
      <w:r w:rsidR="005154EF">
        <w:rPr>
          <w:rFonts w:cs="Arial"/>
          <w:szCs w:val="24"/>
          <w:shd w:val="clear" w:color="auto" w:fill="FFFFFF"/>
        </w:rPr>
        <w:t xml:space="preserve"> in the same timeframe</w:t>
      </w:r>
      <w:r w:rsidR="000C0FE1">
        <w:rPr>
          <w:rFonts w:cs="Arial"/>
          <w:szCs w:val="24"/>
          <w:shd w:val="clear" w:color="auto" w:fill="FFFFFF"/>
        </w:rPr>
        <w:t>.  The JCVI</w:t>
      </w:r>
      <w:r w:rsidR="001858E2">
        <w:rPr>
          <w:rFonts w:cs="Arial"/>
          <w:szCs w:val="24"/>
          <w:shd w:val="clear" w:color="auto" w:fill="FFFFFF"/>
        </w:rPr>
        <w:t xml:space="preserve"> also advised that t</w:t>
      </w:r>
      <w:r w:rsidR="001858E2" w:rsidRPr="001858E2">
        <w:rPr>
          <w:rFonts w:cs="Arial"/>
          <w:szCs w:val="24"/>
          <w:shd w:val="clear" w:color="auto" w:fill="FFFFFF"/>
        </w:rPr>
        <w:t>he second dose is still important to provide longer lasting protection and is expected to be as or more effective when delivered at an interval of 12 weeks from the first dose</w:t>
      </w:r>
      <w:r w:rsidR="001858E2">
        <w:rPr>
          <w:rFonts w:cs="Arial"/>
          <w:szCs w:val="24"/>
          <w:shd w:val="clear" w:color="auto" w:fill="FFFFFF"/>
        </w:rPr>
        <w:t>.</w:t>
      </w:r>
      <w:r w:rsidR="000C0FE1">
        <w:rPr>
          <w:rFonts w:cs="Arial"/>
          <w:szCs w:val="24"/>
          <w:shd w:val="clear" w:color="auto" w:fill="FFFFFF"/>
        </w:rPr>
        <w:t xml:space="preserve">  The JCVI statement can be found </w:t>
      </w:r>
      <w:hyperlink r:id="rId11" w:history="1">
        <w:r w:rsidR="000C0FE1" w:rsidRPr="000C0FE1">
          <w:rPr>
            <w:rStyle w:val="Hyperlink"/>
            <w:rFonts w:cs="Arial"/>
            <w:szCs w:val="24"/>
            <w:shd w:val="clear" w:color="auto" w:fill="FFFFFF"/>
          </w:rPr>
          <w:t>here</w:t>
        </w:r>
      </w:hyperlink>
      <w:r w:rsidR="000C0FE1">
        <w:rPr>
          <w:rFonts w:cs="Arial"/>
          <w:szCs w:val="24"/>
          <w:shd w:val="clear" w:color="auto" w:fill="FFFFFF"/>
        </w:rPr>
        <w:t xml:space="preserve">. </w:t>
      </w:r>
    </w:p>
    <w:p w14:paraId="564F4744" w14:textId="6C080CEF" w:rsidR="00A96764" w:rsidRDefault="00A96764" w:rsidP="001858E2">
      <w:pPr>
        <w:rPr>
          <w:rFonts w:cs="Arial"/>
          <w:szCs w:val="24"/>
          <w:shd w:val="clear" w:color="auto" w:fill="FFFFFF"/>
        </w:rPr>
      </w:pPr>
    </w:p>
    <w:p w14:paraId="0BE5253D" w14:textId="2F488ADA" w:rsidR="006C4AAE" w:rsidRPr="006C4AAE" w:rsidRDefault="006C4AAE" w:rsidP="001858E2">
      <w:pPr>
        <w:rPr>
          <w:rFonts w:cs="Arial"/>
          <w:b/>
          <w:szCs w:val="24"/>
          <w:shd w:val="clear" w:color="auto" w:fill="FFFFFF"/>
        </w:rPr>
      </w:pPr>
      <w:r w:rsidRPr="006C4AAE">
        <w:rPr>
          <w:rFonts w:cs="Arial"/>
          <w:b/>
          <w:szCs w:val="24"/>
          <w:shd w:val="clear" w:color="auto" w:fill="FFFFFF"/>
        </w:rPr>
        <w:t xml:space="preserve">Q. I have seen a lower efficacy rate </w:t>
      </w:r>
      <w:r>
        <w:rPr>
          <w:rFonts w:cs="Arial"/>
          <w:b/>
          <w:szCs w:val="24"/>
          <w:shd w:val="clear" w:color="auto" w:fill="FFFFFF"/>
        </w:rPr>
        <w:t xml:space="preserve">quoted </w:t>
      </w:r>
      <w:r w:rsidRPr="006C4AAE">
        <w:rPr>
          <w:rFonts w:cs="Arial"/>
          <w:b/>
          <w:szCs w:val="24"/>
          <w:shd w:val="clear" w:color="auto" w:fill="FFFFFF"/>
        </w:rPr>
        <w:t xml:space="preserve">for the Pfizer BioNTech vaccine; which </w:t>
      </w:r>
      <w:r>
        <w:rPr>
          <w:rFonts w:cs="Arial"/>
          <w:b/>
          <w:szCs w:val="24"/>
          <w:shd w:val="clear" w:color="auto" w:fill="FFFFFF"/>
        </w:rPr>
        <w:t>should I believe</w:t>
      </w:r>
      <w:r w:rsidRPr="006C4AAE">
        <w:rPr>
          <w:rFonts w:cs="Arial"/>
          <w:b/>
          <w:szCs w:val="24"/>
          <w:shd w:val="clear" w:color="auto" w:fill="FFFFFF"/>
        </w:rPr>
        <w:t>?</w:t>
      </w:r>
    </w:p>
    <w:p w14:paraId="367E930D" w14:textId="335EE1A9" w:rsidR="006C4AAE" w:rsidRPr="00902B39" w:rsidRDefault="00716153" w:rsidP="006C4AAE">
      <w:r>
        <w:rPr>
          <w:rFonts w:cs="Arial"/>
        </w:rPr>
        <w:t xml:space="preserve">A. </w:t>
      </w:r>
      <w:r w:rsidR="006C4AAE" w:rsidRPr="006C4AAE">
        <w:rPr>
          <w:rFonts w:cs="Arial"/>
        </w:rPr>
        <w:t>In the published phase III efficacy paper for the Pfizer BioNTech vaccine</w:t>
      </w:r>
      <w:r w:rsidR="006C4AAE">
        <w:rPr>
          <w:rFonts w:cs="Arial"/>
        </w:rPr>
        <w:t>,</w:t>
      </w:r>
      <w:r w:rsidR="006C4AAE" w:rsidRPr="006C4AAE">
        <w:rPr>
          <w:rFonts w:cs="Arial"/>
        </w:rPr>
        <w:t xml:space="preserve"> the vaccine efficacy after dose </w:t>
      </w:r>
      <w:r w:rsidR="006C4AAE">
        <w:rPr>
          <w:rFonts w:cs="Arial"/>
        </w:rPr>
        <w:t>one</w:t>
      </w:r>
      <w:r w:rsidR="006C4AAE" w:rsidRPr="006C4AAE">
        <w:rPr>
          <w:rFonts w:cs="Arial"/>
        </w:rPr>
        <w:t xml:space="preserve"> and before dose </w:t>
      </w:r>
      <w:r w:rsidR="006C4AAE">
        <w:rPr>
          <w:rFonts w:cs="Arial"/>
        </w:rPr>
        <w:t>two</w:t>
      </w:r>
      <w:r w:rsidR="006C4AAE" w:rsidRPr="006C4AAE">
        <w:rPr>
          <w:rFonts w:cs="Arial"/>
        </w:rPr>
        <w:t xml:space="preserve"> was given as 52.4%. However, this figure includes COVID-19 infections occurring shortly after the first dose, when </w:t>
      </w:r>
      <w:r w:rsidR="006C4AAE" w:rsidRPr="006C4AAE">
        <w:rPr>
          <w:rFonts w:cs="Arial"/>
        </w:rPr>
        <w:lastRenderedPageBreak/>
        <w:t xml:space="preserve">the majority of failures occurred, within an interval where the vaccine could not yet be expected to have its intended effect. </w:t>
      </w:r>
      <w:r w:rsidR="006C4AAE">
        <w:rPr>
          <w:rFonts w:cs="Arial"/>
        </w:rPr>
        <w:t xml:space="preserve"> </w:t>
      </w:r>
      <w:r w:rsidR="006C4AAE" w:rsidRPr="006C4AAE">
        <w:rPr>
          <w:rFonts w:cs="Arial"/>
        </w:rPr>
        <w:t xml:space="preserve">When vaccine efficacy is measured from a point when vaccine and placebo arms begin to diverge, at a period of 15-21 days, the vaccine efficacy is shown as 89%. </w:t>
      </w:r>
      <w:r w:rsidR="00380382">
        <w:rPr>
          <w:rFonts w:cs="Arial"/>
        </w:rPr>
        <w:t xml:space="preserve"> </w:t>
      </w:r>
      <w:r w:rsidR="006C4AAE" w:rsidRPr="006C4AAE">
        <w:rPr>
          <w:rFonts w:cs="Arial"/>
        </w:rPr>
        <w:t>A</w:t>
      </w:r>
      <w:r w:rsidR="00380382">
        <w:rPr>
          <w:rFonts w:cs="Arial"/>
        </w:rPr>
        <w:t>nalysis of Astra</w:t>
      </w:r>
      <w:r w:rsidR="006C4AAE" w:rsidRPr="006C4AAE">
        <w:rPr>
          <w:rFonts w:cs="Arial"/>
        </w:rPr>
        <w:t xml:space="preserve">Zeneca vaccine suggests vaccine efficacy after first dose is 73% at day 22, demonstrating similar high levels of vaccine efficacy. </w:t>
      </w:r>
    </w:p>
    <w:p w14:paraId="6A843251" w14:textId="77777777" w:rsidR="006C4AAE" w:rsidRDefault="006C4AAE" w:rsidP="001858E2">
      <w:pPr>
        <w:rPr>
          <w:rFonts w:cs="Arial"/>
          <w:szCs w:val="24"/>
          <w:shd w:val="clear" w:color="auto" w:fill="FFFFFF"/>
        </w:rPr>
      </w:pPr>
    </w:p>
    <w:p w14:paraId="703137A5" w14:textId="4DD8CF3A" w:rsidR="001858E2" w:rsidRPr="000C0FE1" w:rsidRDefault="00A96764" w:rsidP="001858E2">
      <w:pPr>
        <w:rPr>
          <w:rFonts w:cs="Arial"/>
          <w:b/>
          <w:szCs w:val="24"/>
          <w:shd w:val="clear" w:color="auto" w:fill="FFFFFF"/>
        </w:rPr>
      </w:pPr>
      <w:r>
        <w:rPr>
          <w:rFonts w:cs="Arial"/>
          <w:b/>
          <w:szCs w:val="24"/>
          <w:shd w:val="clear" w:color="auto" w:fill="FFFFFF"/>
        </w:rPr>
        <w:t>Q. Can the JCVI recommend</w:t>
      </w:r>
      <w:r w:rsidR="000C0FE1" w:rsidRPr="000C0FE1">
        <w:rPr>
          <w:rFonts w:cs="Arial"/>
          <w:b/>
          <w:szCs w:val="24"/>
          <w:shd w:val="clear" w:color="auto" w:fill="FFFFFF"/>
        </w:rPr>
        <w:t xml:space="preserve"> something different to the pharmaceutical company</w:t>
      </w:r>
      <w:r w:rsidR="000C0FE1">
        <w:rPr>
          <w:rFonts w:cs="Arial"/>
          <w:b/>
          <w:szCs w:val="24"/>
          <w:shd w:val="clear" w:color="auto" w:fill="FFFFFF"/>
        </w:rPr>
        <w:t>’s recommendation</w:t>
      </w:r>
      <w:r w:rsidR="000C0FE1" w:rsidRPr="000C0FE1">
        <w:rPr>
          <w:rFonts w:cs="Arial"/>
          <w:b/>
          <w:szCs w:val="24"/>
          <w:shd w:val="clear" w:color="auto" w:fill="FFFFFF"/>
        </w:rPr>
        <w:t xml:space="preserve">? </w:t>
      </w:r>
      <w:r w:rsidR="001858E2" w:rsidRPr="000C0FE1">
        <w:rPr>
          <w:rFonts w:cs="Arial"/>
          <w:b/>
          <w:szCs w:val="24"/>
          <w:shd w:val="clear" w:color="auto" w:fill="FFFFFF"/>
        </w:rPr>
        <w:t xml:space="preserve"> </w:t>
      </w:r>
    </w:p>
    <w:p w14:paraId="523E0C65" w14:textId="795F7509" w:rsidR="000C0FE1" w:rsidRDefault="00A96764" w:rsidP="000C0FE1">
      <w:pPr>
        <w:rPr>
          <w:rFonts w:cs="Arial"/>
          <w:color w:val="44546A"/>
        </w:rPr>
      </w:pPr>
      <w:r>
        <w:rPr>
          <w:rFonts w:cs="Arial"/>
          <w:szCs w:val="24"/>
        </w:rPr>
        <w:t xml:space="preserve">A. </w:t>
      </w:r>
      <w:r w:rsidR="000C0FE1" w:rsidRPr="000C0FE1">
        <w:rPr>
          <w:rFonts w:cs="Arial"/>
          <w:szCs w:val="24"/>
        </w:rPr>
        <w:t xml:space="preserve">The JCVI has a world renowned reputation for being one of the best Health Technology Assessment national bodies for vaccination advice and a lot of countries worldwide </w:t>
      </w:r>
      <w:r w:rsidR="005154EF">
        <w:rPr>
          <w:rFonts w:cs="Arial"/>
          <w:szCs w:val="24"/>
        </w:rPr>
        <w:t xml:space="preserve">generally </w:t>
      </w:r>
      <w:r w:rsidR="000C0FE1" w:rsidRPr="000C0FE1">
        <w:rPr>
          <w:rFonts w:cs="Arial"/>
          <w:szCs w:val="24"/>
        </w:rPr>
        <w:t xml:space="preserve">follow the JCVI’s </w:t>
      </w:r>
      <w:r w:rsidR="00A67111">
        <w:rPr>
          <w:rFonts w:cs="Arial"/>
          <w:szCs w:val="24"/>
        </w:rPr>
        <w:t>lead</w:t>
      </w:r>
      <w:r w:rsidR="000C0FE1" w:rsidRPr="000C0FE1">
        <w:rPr>
          <w:rFonts w:cs="Arial"/>
          <w:szCs w:val="24"/>
        </w:rPr>
        <w:t xml:space="preserve">. </w:t>
      </w:r>
      <w:r w:rsidR="00B36552">
        <w:rPr>
          <w:rFonts w:cs="Arial"/>
          <w:szCs w:val="24"/>
        </w:rPr>
        <w:t xml:space="preserve">The </w:t>
      </w:r>
      <w:r w:rsidR="00B36552">
        <w:t>JCVI provides advice and recommendations on immunisations for the prevention of infections and/or disease following due consideration of the evidence on the burden of disease, on vaccine safety and efficacy and on the impact and cost effectiveness of immunisation strategies. It also considers and identifies factors for the successful and effective implementation of immunisation strategies, as well as identifying important knowledge gaps relating to immunisations or immunisation programmes where further research and/or surveillance should be considered.</w:t>
      </w:r>
      <w:r w:rsidR="000C0FE1" w:rsidRPr="000C0FE1">
        <w:rPr>
          <w:rFonts w:cs="Arial"/>
          <w:szCs w:val="24"/>
        </w:rPr>
        <w:t xml:space="preserve">  O</w:t>
      </w:r>
      <w:r w:rsidR="000C0FE1" w:rsidRPr="000C0FE1">
        <w:rPr>
          <w:rFonts w:cs="Arial"/>
        </w:rPr>
        <w:t>ver the years, the JCVI has</w:t>
      </w:r>
      <w:r w:rsidR="005154EF">
        <w:rPr>
          <w:rFonts w:cs="Arial"/>
        </w:rPr>
        <w:t xml:space="preserve">, on more than one occasion, </w:t>
      </w:r>
      <w:r w:rsidR="000C0FE1" w:rsidRPr="000C0FE1">
        <w:rPr>
          <w:rFonts w:cs="Arial"/>
        </w:rPr>
        <w:t>recommended a different approach to vaccination policy out with the manufacturers recommended schedule based on their own intelligence and the epidemiology of the disease.  In these situations, vaccine manufacturers never endorse any schedules that are out with their licensing application/emergency authorisation</w:t>
      </w:r>
      <w:r w:rsidR="001C3CBA">
        <w:rPr>
          <w:rFonts w:cs="Arial"/>
        </w:rPr>
        <w:t>.  This would include</w:t>
      </w:r>
      <w:r w:rsidR="000C0FE1" w:rsidRPr="000C0FE1">
        <w:rPr>
          <w:rFonts w:cs="Arial"/>
        </w:rPr>
        <w:t xml:space="preserve"> for legal and litigation reasons</w:t>
      </w:r>
      <w:r w:rsidR="00A67111">
        <w:rPr>
          <w:rFonts w:cs="Arial"/>
        </w:rPr>
        <w:t xml:space="preserve"> as they often do not have any clinical trial data to support any alternative schedule</w:t>
      </w:r>
      <w:r w:rsidR="000C0FE1" w:rsidRPr="000C0FE1">
        <w:rPr>
          <w:rFonts w:cs="Arial"/>
        </w:rPr>
        <w:t>.</w:t>
      </w:r>
      <w:r w:rsidR="00B36552">
        <w:rPr>
          <w:rFonts w:cs="Arial"/>
        </w:rPr>
        <w:t xml:space="preserve"> </w:t>
      </w:r>
      <w:r w:rsidR="00380382">
        <w:rPr>
          <w:rFonts w:cs="Arial"/>
          <w:szCs w:val="24"/>
        </w:rPr>
        <w:t>In this case, the</w:t>
      </w:r>
      <w:r w:rsidR="00B36552" w:rsidRPr="000C0FE1">
        <w:rPr>
          <w:rFonts w:cs="Arial"/>
          <w:szCs w:val="24"/>
        </w:rPr>
        <w:t xml:space="preserve"> </w:t>
      </w:r>
      <w:r w:rsidR="00380382">
        <w:rPr>
          <w:rFonts w:cs="Arial"/>
          <w:szCs w:val="24"/>
        </w:rPr>
        <w:t>JCVI recommendation</w:t>
      </w:r>
      <w:r w:rsidR="00B36552">
        <w:rPr>
          <w:rFonts w:cs="Arial"/>
          <w:szCs w:val="24"/>
        </w:rPr>
        <w:t xml:space="preserve"> for the COVID-19 vaccines seeks to</w:t>
      </w:r>
      <w:r w:rsidR="00B36552" w:rsidRPr="000C0FE1">
        <w:rPr>
          <w:rFonts w:cs="Arial"/>
          <w:szCs w:val="24"/>
        </w:rPr>
        <w:t xml:space="preserve"> maximise public health benefit,</w:t>
      </w:r>
      <w:r w:rsidR="00B36552">
        <w:rPr>
          <w:rFonts w:cs="Arial"/>
          <w:szCs w:val="24"/>
        </w:rPr>
        <w:t xml:space="preserve"> </w:t>
      </w:r>
      <w:r w:rsidR="00B36552" w:rsidRPr="000C0FE1">
        <w:rPr>
          <w:rFonts w:cs="Arial"/>
          <w:szCs w:val="24"/>
        </w:rPr>
        <w:t>taking into account the epidemiology of the disease and vaccine supply.</w:t>
      </w:r>
    </w:p>
    <w:p w14:paraId="25CF5DEE" w14:textId="77777777" w:rsidR="001C3CBA" w:rsidRDefault="001C3CBA" w:rsidP="000C0FE1">
      <w:pPr>
        <w:rPr>
          <w:rFonts w:cs="Arial"/>
          <w:color w:val="44546A"/>
        </w:rPr>
      </w:pPr>
    </w:p>
    <w:p w14:paraId="49F71172" w14:textId="42557F71" w:rsidR="001858E2" w:rsidRPr="001858E2" w:rsidRDefault="00A96764" w:rsidP="001858E2">
      <w:pPr>
        <w:numPr>
          <w:ilvl w:val="12"/>
          <w:numId w:val="0"/>
        </w:numPr>
        <w:rPr>
          <w:rFonts w:cs="Arial"/>
          <w:b/>
          <w:noProof/>
        </w:rPr>
      </w:pPr>
      <w:r>
        <w:rPr>
          <w:rFonts w:cs="Arial"/>
          <w:b/>
          <w:noProof/>
        </w:rPr>
        <w:t xml:space="preserve">Q. </w:t>
      </w:r>
      <w:r w:rsidR="001858E2" w:rsidRPr="001858E2">
        <w:rPr>
          <w:rFonts w:cs="Arial"/>
          <w:b/>
          <w:noProof/>
        </w:rPr>
        <w:t>What has the regulator said about these changes?</w:t>
      </w:r>
    </w:p>
    <w:p w14:paraId="58D52EB1" w14:textId="064A2ED6" w:rsidR="001C3CBA" w:rsidRDefault="001C3CBA" w:rsidP="001C3CBA">
      <w:r>
        <w:t xml:space="preserve">A. The Medicines and Healthcare products Regulatory Agency (MHRA) has approved a change to the dosage recommendation following a thorough and independent review of the data, including by its assessors, an Expert Working Group and the Commission on Human Medicines (CHM). After consideration of the data the decision was made to change the recommended interval to a period of “at least 21 days”, allowing for a more extended dosage interval. This has been updated in the Healthcare Professional Information and this can be found </w:t>
      </w:r>
      <w:hyperlink r:id="rId12" w:history="1">
        <w:r w:rsidRPr="001C3CBA">
          <w:rPr>
            <w:rStyle w:val="Hyperlink"/>
          </w:rPr>
          <w:t>here</w:t>
        </w:r>
      </w:hyperlink>
    </w:p>
    <w:p w14:paraId="7818572C" w14:textId="77777777" w:rsidR="001C3CBA" w:rsidRDefault="001C3CBA" w:rsidP="001858E2">
      <w:pPr>
        <w:numPr>
          <w:ilvl w:val="12"/>
          <w:numId w:val="0"/>
        </w:numPr>
        <w:rPr>
          <w:rFonts w:cs="Arial"/>
          <w:noProof/>
        </w:rPr>
      </w:pPr>
    </w:p>
    <w:p w14:paraId="2A29EC27" w14:textId="3613AF71" w:rsidR="001858E2" w:rsidRDefault="00A96764" w:rsidP="001858E2">
      <w:pPr>
        <w:rPr>
          <w:b/>
        </w:rPr>
      </w:pPr>
      <w:r>
        <w:rPr>
          <w:b/>
        </w:rPr>
        <w:t xml:space="preserve">Q. </w:t>
      </w:r>
      <w:r w:rsidR="001858E2" w:rsidRPr="001858E2">
        <w:rPr>
          <w:b/>
        </w:rPr>
        <w:t>What are the benefits of this change in approach?</w:t>
      </w:r>
    </w:p>
    <w:p w14:paraId="436FD46D" w14:textId="03F43C7F" w:rsidR="00380382" w:rsidRPr="00572668" w:rsidRDefault="00A96764" w:rsidP="00380382">
      <w:r>
        <w:t xml:space="preserve">A. </w:t>
      </w:r>
      <w:r w:rsidR="001858E2">
        <w:t>The most important practical benefit is that</w:t>
      </w:r>
      <w:r w:rsidR="00B36552" w:rsidRPr="00A96764">
        <w:rPr>
          <w:rFonts w:cs="Arial"/>
          <w:b/>
        </w:rPr>
        <w:t xml:space="preserve"> anyone who has had their first vaccine dose and has just found out that their second vaccine due has been</w:t>
      </w:r>
      <w:r w:rsidR="001C3CBA">
        <w:rPr>
          <w:rFonts w:cs="Arial"/>
          <w:b/>
        </w:rPr>
        <w:t xml:space="preserve"> or will be</w:t>
      </w:r>
      <w:r w:rsidR="00B36552" w:rsidRPr="00A96764">
        <w:rPr>
          <w:rFonts w:cs="Arial"/>
          <w:b/>
        </w:rPr>
        <w:t xml:space="preserve"> rescheduled, has helped ensure tha</w:t>
      </w:r>
      <w:r w:rsidR="006C4AAE">
        <w:rPr>
          <w:rFonts w:cs="Arial"/>
          <w:b/>
        </w:rPr>
        <w:t>t another health or social care professional</w:t>
      </w:r>
      <w:r w:rsidR="00B36552" w:rsidRPr="00A96764">
        <w:rPr>
          <w:rFonts w:cs="Arial"/>
          <w:b/>
        </w:rPr>
        <w:t xml:space="preserve"> or a more vulnerable person gets their first dose of vaccine sooner.</w:t>
      </w:r>
      <w:r w:rsidR="00B36552">
        <w:rPr>
          <w:rFonts w:cs="Arial"/>
        </w:rPr>
        <w:t xml:space="preserve">  </w:t>
      </w:r>
      <w:r w:rsidR="00380382" w:rsidRPr="00380382">
        <w:t xml:space="preserve">As we roll out the vaccine in Scotland, initially, there </w:t>
      </w:r>
      <w:r w:rsidR="00380382">
        <w:t>is</w:t>
      </w:r>
      <w:r w:rsidR="00380382" w:rsidRPr="00380382">
        <w:t xml:space="preserve"> a limited supply available and, as such, it is crucial we make the best use of what we do receive. </w:t>
      </w:r>
      <w:r w:rsidR="00380382">
        <w:rPr>
          <w:rFonts w:cs="Arial"/>
        </w:rPr>
        <w:t>F</w:t>
      </w:r>
      <w:r w:rsidR="00B36552">
        <w:t>rom</w:t>
      </w:r>
      <w:r w:rsidR="001858E2">
        <w:t xml:space="preserve"> the start of December whenever anyone got a </w:t>
      </w:r>
      <w:r w:rsidR="005154EF">
        <w:t xml:space="preserve">first </w:t>
      </w:r>
      <w:r w:rsidR="001858E2">
        <w:t xml:space="preserve">vaccination, their second dose </w:t>
      </w:r>
      <w:r w:rsidR="00B36552">
        <w:t>was</w:t>
      </w:r>
      <w:r w:rsidR="001858E2">
        <w:t xml:space="preserve"> put aside to give to th</w:t>
      </w:r>
      <w:r w:rsidR="000C0FE1">
        <w:t>em a month later. Now</w:t>
      </w:r>
      <w:r w:rsidR="001858E2">
        <w:t xml:space="preserve"> those 'second doses' </w:t>
      </w:r>
      <w:r w:rsidR="000C0FE1">
        <w:t>can be used</w:t>
      </w:r>
      <w:r w:rsidR="00716153">
        <w:t>,</w:t>
      </w:r>
      <w:r w:rsidR="000C0FE1">
        <w:t xml:space="preserve"> </w:t>
      </w:r>
      <w:r w:rsidR="005154EF">
        <w:t>in the meantime</w:t>
      </w:r>
      <w:r w:rsidR="00716153">
        <w:t>,</w:t>
      </w:r>
      <w:r w:rsidR="005154EF">
        <w:t xml:space="preserve"> </w:t>
      </w:r>
      <w:r w:rsidR="001858E2">
        <w:t>to vaccinate more people for the first time - more people being vaccinated quickly is a good thing</w:t>
      </w:r>
      <w:r w:rsidR="00B16ACD">
        <w:t xml:space="preserve"> for overall public health protection</w:t>
      </w:r>
      <w:r w:rsidR="001858E2">
        <w:t xml:space="preserve">. </w:t>
      </w:r>
      <w:r w:rsidR="00C104C6">
        <w:t xml:space="preserve">Everyone due a second dose is having </w:t>
      </w:r>
      <w:r w:rsidR="001C3CBA">
        <w:t xml:space="preserve">or will have </w:t>
      </w:r>
      <w:r w:rsidR="00C104C6">
        <w:t xml:space="preserve">their appointment rescheduled – </w:t>
      </w:r>
      <w:r w:rsidR="00C104C6" w:rsidRPr="00A96764">
        <w:rPr>
          <w:b/>
        </w:rPr>
        <w:lastRenderedPageBreak/>
        <w:t>no second doses have been cancelled</w:t>
      </w:r>
      <w:r w:rsidR="00C104C6">
        <w:t xml:space="preserve">.  </w:t>
      </w:r>
      <w:r w:rsidR="00380382" w:rsidRPr="00380382">
        <w:t>Th</w:t>
      </w:r>
      <w:r w:rsidR="00380382">
        <w:t>e</w:t>
      </w:r>
      <w:r w:rsidR="00380382" w:rsidRPr="00380382">
        <w:t xml:space="preserve"> amendment to the dosing schedule mean</w:t>
      </w:r>
      <w:r w:rsidR="00380382">
        <w:t>s</w:t>
      </w:r>
      <w:r w:rsidR="00380382" w:rsidRPr="00380382">
        <w:t xml:space="preserve"> that we are able to protect a greater number of people more quickly than would otherwise be the case.  Taking the approach recommended by the JCVI will therefore allow as many first doses as possible to be provided as quickly as possible, providing substantive levels of individual protection while reaching more of those most at risk. </w:t>
      </w:r>
      <w:r w:rsidR="00380382" w:rsidRPr="00716153">
        <w:rPr>
          <w:b/>
        </w:rPr>
        <w:t>This will prevent deaths and hospital admissions</w:t>
      </w:r>
      <w:r w:rsidR="00380382" w:rsidRPr="00380382">
        <w:t>.</w:t>
      </w:r>
    </w:p>
    <w:p w14:paraId="54147CAA" w14:textId="569243BD" w:rsidR="001858E2" w:rsidRDefault="001858E2" w:rsidP="001858E2">
      <w:pPr>
        <w:numPr>
          <w:ilvl w:val="12"/>
          <w:numId w:val="0"/>
        </w:numPr>
        <w:rPr>
          <w:rFonts w:cs="Arial"/>
          <w:noProof/>
        </w:rPr>
      </w:pPr>
    </w:p>
    <w:p w14:paraId="73695B41" w14:textId="68F047F6" w:rsidR="006C4AAE" w:rsidRPr="00380382" w:rsidRDefault="006C4AAE" w:rsidP="006C4AAE">
      <w:pPr>
        <w:pStyle w:val="PlainText"/>
        <w:rPr>
          <w:rFonts w:ascii="Arial" w:hAnsi="Arial" w:cs="Arial"/>
          <w:b/>
        </w:rPr>
      </w:pPr>
      <w:r w:rsidRPr="00380382">
        <w:rPr>
          <w:rFonts w:ascii="Arial" w:hAnsi="Arial" w:cs="Arial"/>
          <w:b/>
        </w:rPr>
        <w:t>Q. How quickly will a first dose of the AstraZeneca vaccine provide me with protection?</w:t>
      </w:r>
    </w:p>
    <w:p w14:paraId="6B83E27B" w14:textId="0447BE39" w:rsidR="00380382" w:rsidRPr="00716153" w:rsidRDefault="00380382" w:rsidP="00716153">
      <w:pPr>
        <w:pStyle w:val="CommentText"/>
        <w:rPr>
          <w:sz w:val="24"/>
          <w:szCs w:val="24"/>
        </w:rPr>
      </w:pPr>
      <w:r w:rsidRPr="00716153">
        <w:rPr>
          <w:rFonts w:cs="Arial"/>
          <w:sz w:val="24"/>
          <w:szCs w:val="24"/>
        </w:rPr>
        <w:t xml:space="preserve">A. </w:t>
      </w:r>
      <w:r w:rsidR="00716153" w:rsidRPr="00716153">
        <w:rPr>
          <w:sz w:val="24"/>
          <w:szCs w:val="24"/>
        </w:rPr>
        <w:t xml:space="preserve">The protective effect of the vaccine is noted in people </w:t>
      </w:r>
      <w:r w:rsidR="00716153">
        <w:rPr>
          <w:sz w:val="24"/>
          <w:szCs w:val="24"/>
        </w:rPr>
        <w:t>from day 22 after the first dose</w:t>
      </w:r>
      <w:r w:rsidR="00716153" w:rsidRPr="00716153">
        <w:rPr>
          <w:sz w:val="24"/>
          <w:szCs w:val="24"/>
        </w:rPr>
        <w:t xml:space="preserve">.  </w:t>
      </w:r>
      <w:r w:rsidR="00716153" w:rsidRPr="00716153">
        <w:rPr>
          <w:rFonts w:cs="Arial"/>
          <w:sz w:val="24"/>
          <w:szCs w:val="24"/>
        </w:rPr>
        <w:t xml:space="preserve"> </w:t>
      </w:r>
      <w:r w:rsidRPr="00716153">
        <w:rPr>
          <w:rFonts w:cs="Arial"/>
          <w:sz w:val="24"/>
          <w:szCs w:val="24"/>
        </w:rPr>
        <w:t xml:space="preserve">Vaccines work by generating an immune response to a foreign antigen, in this case COVID proteins, leading to production of antibodies and memory T cells.  The clinical trials for the AstraZeneca vaccine have shown that after the first dose there were detectable antibodies at 28 days </w:t>
      </w:r>
      <w:r w:rsidR="00716153">
        <w:rPr>
          <w:rFonts w:cs="Arial"/>
          <w:sz w:val="24"/>
          <w:szCs w:val="24"/>
        </w:rPr>
        <w:t>–</w:t>
      </w:r>
      <w:r w:rsidRPr="00716153">
        <w:rPr>
          <w:rFonts w:cs="Arial"/>
          <w:sz w:val="24"/>
          <w:szCs w:val="24"/>
        </w:rPr>
        <w:t xml:space="preserve"> a</w:t>
      </w:r>
      <w:r w:rsidR="00716153">
        <w:rPr>
          <w:rFonts w:cs="Arial"/>
          <w:sz w:val="24"/>
          <w:szCs w:val="24"/>
        </w:rPr>
        <w:t xml:space="preserve"> </w:t>
      </w:r>
      <w:r w:rsidR="00716153" w:rsidRPr="00716153">
        <w:rPr>
          <w:rFonts w:cs="Arial"/>
          <w:color w:val="0B0C0C"/>
          <w:sz w:val="24"/>
          <w:szCs w:val="24"/>
          <w:shd w:val="clear" w:color="auto" w:fill="FFFFFF"/>
        </w:rPr>
        <w:t>Geometric Mean Titre</w:t>
      </w:r>
      <w:r w:rsidR="00716153">
        <w:rPr>
          <w:rFonts w:cs="Arial"/>
          <w:color w:val="0B0C0C"/>
          <w:sz w:val="24"/>
          <w:szCs w:val="24"/>
          <w:shd w:val="clear" w:color="auto" w:fill="FFFFFF"/>
        </w:rPr>
        <w:t xml:space="preserve"> (GMT)</w:t>
      </w:r>
      <w:r w:rsidR="00716153">
        <w:rPr>
          <w:sz w:val="24"/>
          <w:szCs w:val="24"/>
        </w:rPr>
        <w:t xml:space="preserve"> level of</w:t>
      </w:r>
      <w:r w:rsidR="00716153" w:rsidRPr="00716153">
        <w:rPr>
          <w:rFonts w:cs="Arial"/>
          <w:sz w:val="24"/>
          <w:szCs w:val="24"/>
        </w:rPr>
        <w:t xml:space="preserve"> </w:t>
      </w:r>
      <w:r w:rsidRPr="00716153">
        <w:rPr>
          <w:rFonts w:cs="Arial"/>
          <w:sz w:val="24"/>
          <w:szCs w:val="24"/>
        </w:rPr>
        <w:t>7,000-8,000</w:t>
      </w:r>
      <w:r w:rsidR="00716153">
        <w:rPr>
          <w:sz w:val="24"/>
          <w:szCs w:val="24"/>
        </w:rPr>
        <w:t xml:space="preserve"> </w:t>
      </w:r>
      <w:r w:rsidRPr="00716153">
        <w:rPr>
          <w:rFonts w:cs="Arial"/>
          <w:sz w:val="24"/>
          <w:szCs w:val="24"/>
        </w:rPr>
        <w:t xml:space="preserve">compared to placebo. This is comparable to the figures found in people who have had COVID-19.  There </w:t>
      </w:r>
      <w:r w:rsidR="00716153">
        <w:rPr>
          <w:rFonts w:cs="Arial"/>
          <w:sz w:val="24"/>
          <w:szCs w:val="24"/>
        </w:rPr>
        <w:t xml:space="preserve">was a GMT of </w:t>
      </w:r>
      <w:r w:rsidRPr="00716153">
        <w:rPr>
          <w:rFonts w:cs="Arial"/>
          <w:sz w:val="24"/>
          <w:szCs w:val="24"/>
        </w:rPr>
        <w:t>more than 20,000</w:t>
      </w:r>
      <w:r w:rsidR="00716153">
        <w:rPr>
          <w:rFonts w:cs="Arial"/>
          <w:sz w:val="24"/>
          <w:szCs w:val="24"/>
        </w:rPr>
        <w:t>,</w:t>
      </w:r>
      <w:r w:rsidRPr="00716153">
        <w:rPr>
          <w:rFonts w:cs="Arial"/>
          <w:sz w:val="24"/>
          <w:szCs w:val="24"/>
        </w:rPr>
        <w:t xml:space="preserve"> 28 days after the second dose and the response went up the longer the interval between the vaccinations: </w:t>
      </w:r>
      <w:r w:rsidR="00716153">
        <w:rPr>
          <w:rFonts w:cs="Arial"/>
          <w:sz w:val="24"/>
          <w:szCs w:val="24"/>
        </w:rPr>
        <w:t xml:space="preserve">a GMT of </w:t>
      </w:r>
      <w:r w:rsidRPr="00716153">
        <w:rPr>
          <w:rFonts w:cs="Arial"/>
          <w:sz w:val="24"/>
          <w:szCs w:val="24"/>
        </w:rPr>
        <w:t xml:space="preserve">22k at &lt; 6 week interval; 24k at 6-8 weeks; 34k at 9-11 weeks; and </w:t>
      </w:r>
      <w:r w:rsidR="00716153">
        <w:rPr>
          <w:rFonts w:cs="Arial"/>
          <w:sz w:val="24"/>
          <w:szCs w:val="24"/>
        </w:rPr>
        <w:t xml:space="preserve">a GMT of </w:t>
      </w:r>
      <w:r w:rsidRPr="00716153">
        <w:rPr>
          <w:rFonts w:cs="Arial"/>
          <w:sz w:val="24"/>
          <w:szCs w:val="24"/>
        </w:rPr>
        <w:t>63k</w:t>
      </w:r>
      <w:r w:rsidR="00716153">
        <w:rPr>
          <w:rFonts w:cs="Arial"/>
          <w:sz w:val="24"/>
          <w:szCs w:val="24"/>
        </w:rPr>
        <w:t xml:space="preserve"> </w:t>
      </w:r>
      <w:r w:rsidRPr="00716153">
        <w:rPr>
          <w:rFonts w:cs="Arial"/>
          <w:sz w:val="24"/>
          <w:szCs w:val="24"/>
        </w:rPr>
        <w:t xml:space="preserve">when the interval is ≥ 12 weeks. This data is published in the MHRA’s </w:t>
      </w:r>
      <w:hyperlink r:id="rId13" w:history="1">
        <w:r w:rsidRPr="00716153">
          <w:rPr>
            <w:rStyle w:val="Hyperlink"/>
            <w:rFonts w:cs="Arial"/>
            <w:sz w:val="24"/>
            <w:szCs w:val="24"/>
          </w:rPr>
          <w:t>information for healthcare professionals</w:t>
        </w:r>
      </w:hyperlink>
      <w:r w:rsidRPr="00716153">
        <w:rPr>
          <w:rFonts w:cs="Arial"/>
          <w:sz w:val="24"/>
          <w:szCs w:val="24"/>
        </w:rPr>
        <w:t xml:space="preserve"> in a table in section 5.  It is worth noting, however, that not everyone may achieve these levels of protection.</w:t>
      </w:r>
    </w:p>
    <w:p w14:paraId="2BDED330" w14:textId="77777777" w:rsidR="006C4AAE" w:rsidRPr="006C4AAE" w:rsidRDefault="006C4AAE" w:rsidP="006C4AAE">
      <w:pPr>
        <w:pStyle w:val="PlainText"/>
        <w:rPr>
          <w:highlight w:val="yellow"/>
        </w:rPr>
      </w:pPr>
    </w:p>
    <w:p w14:paraId="1E58ABAF" w14:textId="77777777" w:rsidR="006C4AAE" w:rsidRPr="00380382" w:rsidRDefault="006C4AAE" w:rsidP="006C4AAE">
      <w:pPr>
        <w:rPr>
          <w:b/>
        </w:rPr>
      </w:pPr>
      <w:r w:rsidRPr="00380382">
        <w:rPr>
          <w:b/>
        </w:rPr>
        <w:t xml:space="preserve">Q. Is this also the case for the Pfizer BioNTech vaccine?  </w:t>
      </w:r>
    </w:p>
    <w:p w14:paraId="5703CEB0" w14:textId="4F59424F" w:rsidR="00380382" w:rsidRPr="001858E2" w:rsidRDefault="00380382" w:rsidP="00380382">
      <w:pPr>
        <w:rPr>
          <w:b/>
        </w:rPr>
      </w:pPr>
      <w:r>
        <w:rPr>
          <w:rFonts w:cs="Arial"/>
          <w:noProof/>
        </w:rPr>
        <w:t xml:space="preserve">A. </w:t>
      </w:r>
      <w:r w:rsidR="00716153" w:rsidRPr="00716153">
        <w:rPr>
          <w:szCs w:val="24"/>
        </w:rPr>
        <w:t>The protective effect of the vaccine is noted in people betw</w:t>
      </w:r>
      <w:r w:rsidR="00716153">
        <w:rPr>
          <w:szCs w:val="24"/>
        </w:rPr>
        <w:t>een 15</w:t>
      </w:r>
      <w:r w:rsidR="00716153" w:rsidRPr="00716153">
        <w:rPr>
          <w:szCs w:val="24"/>
        </w:rPr>
        <w:t>-21 days</w:t>
      </w:r>
      <w:r w:rsidR="00716153">
        <w:rPr>
          <w:szCs w:val="24"/>
        </w:rPr>
        <w:t xml:space="preserve"> after the first dose.</w:t>
      </w:r>
      <w:r w:rsidR="00716153">
        <w:t xml:space="preserve"> </w:t>
      </w:r>
      <w:r>
        <w:t xml:space="preserve">The longer dose interval data is only currently available for the AstraZeneca vaccine, and not the Pfizer BioNTech vaccine, but there isn't a good rationale for why the response would be any different.  Longer dosing schedules lead to improved responses in other forms of vaccine too.  For example, influenza and Ebola vaccinations generate better antibody responses when given at longer intervals, using a variety of vaccination mechanisms.  </w:t>
      </w:r>
    </w:p>
    <w:p w14:paraId="07801073" w14:textId="77777777" w:rsidR="00380382" w:rsidRDefault="00380382" w:rsidP="001858E2">
      <w:pPr>
        <w:numPr>
          <w:ilvl w:val="12"/>
          <w:numId w:val="0"/>
        </w:numPr>
        <w:rPr>
          <w:rFonts w:cs="Arial"/>
          <w:noProof/>
        </w:rPr>
      </w:pPr>
    </w:p>
    <w:p w14:paraId="30FF6106" w14:textId="1350417C" w:rsidR="001858E2" w:rsidRPr="0097001F" w:rsidRDefault="00A96764" w:rsidP="001858E2">
      <w:pPr>
        <w:numPr>
          <w:ilvl w:val="12"/>
          <w:numId w:val="0"/>
        </w:numPr>
        <w:rPr>
          <w:rFonts w:cs="Arial"/>
          <w:b/>
          <w:noProof/>
        </w:rPr>
      </w:pPr>
      <w:r>
        <w:rPr>
          <w:rFonts w:cs="Arial"/>
          <w:b/>
          <w:noProof/>
        </w:rPr>
        <w:t xml:space="preserve">Q. How can these changes be </w:t>
      </w:r>
      <w:r w:rsidR="001858E2" w:rsidRPr="0097001F">
        <w:rPr>
          <w:rFonts w:cs="Arial"/>
          <w:b/>
          <w:noProof/>
        </w:rPr>
        <w:t>safe when the c</w:t>
      </w:r>
      <w:r>
        <w:rPr>
          <w:rFonts w:cs="Arial"/>
          <w:b/>
          <w:noProof/>
        </w:rPr>
        <w:t>lincial trial didn’t test them</w:t>
      </w:r>
      <w:r w:rsidR="001858E2" w:rsidRPr="0097001F">
        <w:rPr>
          <w:rFonts w:cs="Arial"/>
          <w:b/>
          <w:noProof/>
        </w:rPr>
        <w:t>?</w:t>
      </w:r>
    </w:p>
    <w:p w14:paraId="46651CCF" w14:textId="3245632F" w:rsidR="00380382" w:rsidRPr="00716153" w:rsidRDefault="00A96764" w:rsidP="00716153">
      <w:r w:rsidRPr="00380382">
        <w:rPr>
          <w:rFonts w:cs="Arial"/>
          <w:noProof/>
        </w:rPr>
        <w:t xml:space="preserve">A. </w:t>
      </w:r>
      <w:r w:rsidR="000C0FE1" w:rsidRPr="00380382">
        <w:rPr>
          <w:rFonts w:cs="Arial"/>
          <w:noProof/>
        </w:rPr>
        <w:t>The MHRA</w:t>
      </w:r>
      <w:r w:rsidR="001858E2" w:rsidRPr="00380382">
        <w:rPr>
          <w:rFonts w:cs="Arial"/>
          <w:noProof/>
        </w:rPr>
        <w:t xml:space="preserve"> and the JCVI looke</w:t>
      </w:r>
      <w:r w:rsidR="000C0FE1" w:rsidRPr="00380382">
        <w:rPr>
          <w:rFonts w:cs="Arial"/>
          <w:noProof/>
        </w:rPr>
        <w:t>d in detail at all the evidence</w:t>
      </w:r>
      <w:r w:rsidR="001858E2" w:rsidRPr="00380382">
        <w:rPr>
          <w:rFonts w:cs="Arial"/>
          <w:noProof/>
        </w:rPr>
        <w:t xml:space="preserve"> from the clinical trials undertaken by the pharmaceut</w:t>
      </w:r>
      <w:r w:rsidR="006F4A79" w:rsidRPr="00380382">
        <w:rPr>
          <w:rFonts w:cs="Arial"/>
          <w:noProof/>
        </w:rPr>
        <w:t>ical</w:t>
      </w:r>
      <w:r w:rsidR="001858E2" w:rsidRPr="00380382">
        <w:rPr>
          <w:rFonts w:cs="Arial"/>
          <w:noProof/>
        </w:rPr>
        <w:t xml:space="preserve"> companies, including additional analyses of the data, and concluded that both vaccines offer very high levels of protection from the first dose and although there is slightly more protection offered with the second dose, the wider benefits of offering this to more people persuaded them to recommend this approach. </w:t>
      </w:r>
      <w:r w:rsidR="006C4AAE" w:rsidRPr="00380382">
        <w:rPr>
          <w:rFonts w:cs="Arial"/>
          <w:noProof/>
        </w:rPr>
        <w:t>This approach is</w:t>
      </w:r>
      <w:r w:rsidR="001858E2" w:rsidRPr="00380382">
        <w:rPr>
          <w:rFonts w:cs="Arial"/>
          <w:noProof/>
        </w:rPr>
        <w:t xml:space="preserve"> safe</w:t>
      </w:r>
      <w:r w:rsidR="00380382">
        <w:rPr>
          <w:rFonts w:cs="Arial"/>
          <w:noProof/>
        </w:rPr>
        <w:t xml:space="preserve"> and will protect more people. It</w:t>
      </w:r>
      <w:r w:rsidR="00380382" w:rsidRPr="00380382">
        <w:t xml:space="preserve"> it is therefore important</w:t>
      </w:r>
      <w:r w:rsidR="00380382">
        <w:t>,</w:t>
      </w:r>
      <w:r w:rsidR="00380382" w:rsidRPr="00380382">
        <w:t xml:space="preserve"> for those who are eligible</w:t>
      </w:r>
      <w:r w:rsidR="00380382">
        <w:t>,</w:t>
      </w:r>
      <w:r w:rsidR="00380382" w:rsidRPr="00380382">
        <w:t xml:space="preserve"> to get a vaccine.</w:t>
      </w:r>
    </w:p>
    <w:p w14:paraId="4C49CEC1" w14:textId="77777777" w:rsidR="00380382" w:rsidRDefault="00380382" w:rsidP="001858E2">
      <w:pPr>
        <w:numPr>
          <w:ilvl w:val="12"/>
          <w:numId w:val="0"/>
        </w:numPr>
        <w:rPr>
          <w:rFonts w:cs="Arial"/>
          <w:noProof/>
        </w:rPr>
      </w:pPr>
    </w:p>
    <w:p w14:paraId="733BA82F" w14:textId="77777777" w:rsidR="006C4AAE" w:rsidRPr="006C4AAE" w:rsidRDefault="006C4AAE" w:rsidP="006C4AAE">
      <w:pPr>
        <w:rPr>
          <w:b/>
        </w:rPr>
      </w:pPr>
      <w:r w:rsidRPr="006C4AAE">
        <w:rPr>
          <w:b/>
        </w:rPr>
        <w:t>Q. Have vaccines been wasted as a result of this change?</w:t>
      </w:r>
    </w:p>
    <w:p w14:paraId="52B00723" w14:textId="1FC9E47E" w:rsidR="006C4AAE" w:rsidRPr="006C4AAE" w:rsidRDefault="006C4AAE" w:rsidP="006C4AAE">
      <w:pPr>
        <w:rPr>
          <w:rFonts w:ascii="Calibri" w:hAnsi="Calibri"/>
          <w:szCs w:val="24"/>
        </w:rPr>
      </w:pPr>
      <w:r w:rsidRPr="006C4AAE">
        <w:rPr>
          <w:szCs w:val="24"/>
        </w:rPr>
        <w:t>A. There have been no vaccines wasted as a</w:t>
      </w:r>
      <w:r w:rsidR="00716153">
        <w:rPr>
          <w:szCs w:val="24"/>
        </w:rPr>
        <w:t xml:space="preserve"> result of the dosage schedule</w:t>
      </w:r>
      <w:r w:rsidRPr="006C4AAE">
        <w:rPr>
          <w:szCs w:val="24"/>
        </w:rPr>
        <w:t xml:space="preserve"> change.  The Pfizer BioNTech vaccine is taken out of ultra-low temperature freezers before a vaccination clinic starts</w:t>
      </w:r>
      <w:r w:rsidRPr="006C4AAE">
        <w:rPr>
          <w:b/>
          <w:bCs/>
          <w:i/>
          <w:iCs/>
          <w:szCs w:val="24"/>
        </w:rPr>
        <w:t xml:space="preserve"> </w:t>
      </w:r>
      <w:r w:rsidRPr="006C4AAE">
        <w:rPr>
          <w:szCs w:val="24"/>
        </w:rPr>
        <w:t>and</w:t>
      </w:r>
      <w:r w:rsidRPr="006C4AAE">
        <w:rPr>
          <w:b/>
          <w:bCs/>
          <w:i/>
          <w:iCs/>
          <w:szCs w:val="24"/>
        </w:rPr>
        <w:t xml:space="preserve"> </w:t>
      </w:r>
      <w:r w:rsidRPr="006C4AAE">
        <w:rPr>
          <w:szCs w:val="24"/>
        </w:rPr>
        <w:t>has a maximum possible shelf-life of up to 5 days when stored at 2-8 ºC. Given that all Health Boards had prior notice of the changes to the scheduling a few days in advance, they will not have taken vials out of the freezers and no doses will have been wasted.</w:t>
      </w:r>
      <w:r w:rsidRPr="006C4AAE">
        <w:rPr>
          <w:rFonts w:ascii="Calibri" w:hAnsi="Calibri"/>
          <w:szCs w:val="24"/>
        </w:rPr>
        <w:t xml:space="preserve"> </w:t>
      </w:r>
      <w:r w:rsidRPr="006C4AAE">
        <w:rPr>
          <w:szCs w:val="24"/>
        </w:rPr>
        <w:t xml:space="preserve">The Oxford vaccine is kept in normal 2-8 ºC fridge temperatures and can be taken out and used when needed.  </w:t>
      </w:r>
    </w:p>
    <w:p w14:paraId="3C786EB3" w14:textId="2AFADD0A" w:rsidR="006C4AAE" w:rsidRDefault="006C4AAE" w:rsidP="001858E2">
      <w:pPr>
        <w:numPr>
          <w:ilvl w:val="12"/>
          <w:numId w:val="0"/>
        </w:numPr>
        <w:rPr>
          <w:rFonts w:cs="Arial"/>
          <w:noProof/>
        </w:rPr>
      </w:pPr>
    </w:p>
    <w:p w14:paraId="74FE8FBD" w14:textId="77777777" w:rsidR="00716153" w:rsidRDefault="00716153" w:rsidP="001858E2">
      <w:pPr>
        <w:numPr>
          <w:ilvl w:val="12"/>
          <w:numId w:val="0"/>
        </w:numPr>
        <w:rPr>
          <w:rFonts w:cs="Arial"/>
          <w:noProof/>
        </w:rPr>
      </w:pPr>
    </w:p>
    <w:p w14:paraId="039E9572" w14:textId="2B628D9C" w:rsidR="001858E2" w:rsidRPr="0097001F" w:rsidRDefault="00A96764" w:rsidP="001858E2">
      <w:pPr>
        <w:numPr>
          <w:ilvl w:val="12"/>
          <w:numId w:val="0"/>
        </w:numPr>
        <w:rPr>
          <w:rFonts w:cs="Arial"/>
          <w:b/>
          <w:noProof/>
        </w:rPr>
      </w:pPr>
      <w:r>
        <w:rPr>
          <w:rFonts w:cs="Arial"/>
          <w:b/>
          <w:noProof/>
        </w:rPr>
        <w:lastRenderedPageBreak/>
        <w:t xml:space="preserve">Q. </w:t>
      </w:r>
      <w:r w:rsidR="001858E2" w:rsidRPr="0097001F">
        <w:rPr>
          <w:rFonts w:cs="Arial"/>
          <w:b/>
          <w:noProof/>
        </w:rPr>
        <w:t>When will I be invited for my second vaccination?</w:t>
      </w:r>
    </w:p>
    <w:p w14:paraId="3EF1154C" w14:textId="655C8830" w:rsidR="00380382" w:rsidRPr="00572668" w:rsidRDefault="00A96764" w:rsidP="00380382">
      <w:pPr>
        <w:numPr>
          <w:ilvl w:val="12"/>
          <w:numId w:val="0"/>
        </w:numPr>
      </w:pPr>
      <w:r>
        <w:rPr>
          <w:rFonts w:cs="Arial"/>
          <w:noProof/>
        </w:rPr>
        <w:t xml:space="preserve">A. </w:t>
      </w:r>
      <w:r w:rsidR="00380382">
        <w:rPr>
          <w:rFonts w:cs="Arial"/>
          <w:noProof/>
        </w:rPr>
        <w:t xml:space="preserve">Health Boards are responsible for scheduling </w:t>
      </w:r>
      <w:r w:rsidR="001858E2">
        <w:rPr>
          <w:rFonts w:cs="Arial"/>
          <w:noProof/>
        </w:rPr>
        <w:t>vaccination</w:t>
      </w:r>
      <w:r w:rsidR="00380382">
        <w:rPr>
          <w:rFonts w:cs="Arial"/>
          <w:noProof/>
        </w:rPr>
        <w:t xml:space="preserve"> appointments. An</w:t>
      </w:r>
      <w:r w:rsidR="00380382" w:rsidRPr="00572668">
        <w:t>y appointments for second vaccinations which were scheduled after the 4</w:t>
      </w:r>
      <w:r w:rsidR="00380382">
        <w:rPr>
          <w:vertAlign w:val="superscript"/>
        </w:rPr>
        <w:t xml:space="preserve"> </w:t>
      </w:r>
      <w:r w:rsidR="00380382" w:rsidRPr="00572668">
        <w:t xml:space="preserve">January 2021 are currently being rescheduled.  However, everyone will still receive their second dose, which is expected to be as, or more effective, when delivered at an interval of 12 weeks.  </w:t>
      </w:r>
    </w:p>
    <w:p w14:paraId="450E118F" w14:textId="77290EB7" w:rsidR="000C0FE1" w:rsidRPr="001858E2" w:rsidRDefault="000C0FE1" w:rsidP="001858E2">
      <w:pPr>
        <w:pStyle w:val="CommentText"/>
      </w:pPr>
    </w:p>
    <w:p w14:paraId="2B76F133" w14:textId="28F86D58" w:rsidR="001858E2" w:rsidRPr="00E33B77" w:rsidRDefault="00A96764" w:rsidP="001858E2">
      <w:pPr>
        <w:numPr>
          <w:ilvl w:val="12"/>
          <w:numId w:val="0"/>
        </w:numPr>
        <w:rPr>
          <w:rFonts w:cs="Arial"/>
          <w:b/>
          <w:bCs/>
          <w:noProof/>
        </w:rPr>
      </w:pPr>
      <w:r>
        <w:rPr>
          <w:rFonts w:cs="Arial"/>
          <w:b/>
          <w:noProof/>
        </w:rPr>
        <w:t xml:space="preserve">Q. </w:t>
      </w:r>
      <w:r w:rsidR="001858E2" w:rsidRPr="00E33B77">
        <w:rPr>
          <w:rFonts w:cs="Arial"/>
          <w:b/>
          <w:noProof/>
        </w:rPr>
        <w:t>What happens if I</w:t>
      </w:r>
      <w:r w:rsidR="001858E2" w:rsidRPr="00E33B77">
        <w:rPr>
          <w:rFonts w:cs="Arial"/>
          <w:noProof/>
        </w:rPr>
        <w:t xml:space="preserve"> </w:t>
      </w:r>
      <w:r w:rsidR="001858E2" w:rsidRPr="00E33B77">
        <w:rPr>
          <w:rFonts w:cs="Arial"/>
          <w:b/>
          <w:bCs/>
          <w:noProof/>
        </w:rPr>
        <w:t xml:space="preserve">miss the second </w:t>
      </w:r>
      <w:r>
        <w:rPr>
          <w:rFonts w:cs="Arial"/>
          <w:b/>
          <w:bCs/>
          <w:noProof/>
        </w:rPr>
        <w:t>dose</w:t>
      </w:r>
      <w:r w:rsidR="005154EF">
        <w:rPr>
          <w:rFonts w:cs="Arial"/>
          <w:b/>
          <w:bCs/>
          <w:noProof/>
        </w:rPr>
        <w:t>?</w:t>
      </w:r>
    </w:p>
    <w:p w14:paraId="0D0FF172" w14:textId="6B564A46" w:rsidR="001858E2" w:rsidRDefault="00A96764" w:rsidP="001858E2">
      <w:pPr>
        <w:numPr>
          <w:ilvl w:val="12"/>
          <w:numId w:val="0"/>
        </w:numPr>
        <w:rPr>
          <w:rFonts w:cs="Arial"/>
        </w:rPr>
      </w:pPr>
      <w:r>
        <w:rPr>
          <w:rFonts w:cs="Arial"/>
        </w:rPr>
        <w:t xml:space="preserve">A. If a </w:t>
      </w:r>
      <w:r w:rsidR="001858E2">
        <w:rPr>
          <w:rFonts w:cs="Arial"/>
        </w:rPr>
        <w:t xml:space="preserve">scheduled second vaccination </w:t>
      </w:r>
      <w:r>
        <w:rPr>
          <w:rFonts w:cs="Arial"/>
        </w:rPr>
        <w:t xml:space="preserve">has been missed </w:t>
      </w:r>
      <w:r w:rsidR="001858E2">
        <w:rPr>
          <w:rFonts w:cs="Arial"/>
        </w:rPr>
        <w:t>then please contact the provider where this was scheduled to take place to rearrange as soon as possible.  It is important that you return for your second vaccination as this will provide the maximum level of protection possible</w:t>
      </w:r>
      <w:r w:rsidR="00C104C6">
        <w:rPr>
          <w:rFonts w:cs="Arial"/>
        </w:rPr>
        <w:t xml:space="preserve"> for a longer duration</w:t>
      </w:r>
      <w:r w:rsidR="001858E2">
        <w:rPr>
          <w:rFonts w:cs="Arial"/>
        </w:rPr>
        <w:t xml:space="preserve">. </w:t>
      </w:r>
    </w:p>
    <w:p w14:paraId="30124289" w14:textId="77777777" w:rsidR="00B36552" w:rsidRDefault="00B36552" w:rsidP="001858E2">
      <w:pPr>
        <w:tabs>
          <w:tab w:val="left" w:pos="567"/>
        </w:tabs>
        <w:autoSpaceDE w:val="0"/>
        <w:autoSpaceDN w:val="0"/>
        <w:adjustRightInd w:val="0"/>
        <w:rPr>
          <w:rFonts w:eastAsia="Verdana" w:cs="Arial"/>
          <w:b/>
          <w:noProof/>
        </w:rPr>
      </w:pPr>
    </w:p>
    <w:p w14:paraId="35C8C183" w14:textId="6B22D572" w:rsidR="001858E2" w:rsidRPr="00FC2C03" w:rsidRDefault="00A96764" w:rsidP="001858E2">
      <w:pPr>
        <w:tabs>
          <w:tab w:val="left" w:pos="567"/>
        </w:tabs>
        <w:autoSpaceDE w:val="0"/>
        <w:autoSpaceDN w:val="0"/>
        <w:adjustRightInd w:val="0"/>
        <w:rPr>
          <w:rFonts w:eastAsia="Verdana" w:cs="Arial"/>
          <w:b/>
          <w:noProof/>
        </w:rPr>
      </w:pPr>
      <w:r>
        <w:rPr>
          <w:rFonts w:eastAsia="Verdana" w:cs="Arial"/>
          <w:b/>
          <w:noProof/>
        </w:rPr>
        <w:t xml:space="preserve">Q. </w:t>
      </w:r>
      <w:r w:rsidR="001858E2" w:rsidRPr="00FC2C03">
        <w:rPr>
          <w:rFonts w:eastAsia="Verdana" w:cs="Arial"/>
          <w:b/>
          <w:noProof/>
        </w:rPr>
        <w:t>Will I receive the same vaccine for my second dose a</w:t>
      </w:r>
      <w:r w:rsidR="00795D16">
        <w:rPr>
          <w:rFonts w:eastAsia="Verdana" w:cs="Arial"/>
          <w:b/>
          <w:noProof/>
        </w:rPr>
        <w:t>s</w:t>
      </w:r>
      <w:r w:rsidR="001858E2" w:rsidRPr="00FC2C03">
        <w:rPr>
          <w:rFonts w:eastAsia="Verdana" w:cs="Arial"/>
          <w:b/>
          <w:noProof/>
        </w:rPr>
        <w:t xml:space="preserve"> I get for my first dose?</w:t>
      </w:r>
    </w:p>
    <w:p w14:paraId="345D52C5" w14:textId="5463B4B4" w:rsidR="001858E2" w:rsidRPr="006C4AAE" w:rsidRDefault="00A96764" w:rsidP="006C4AAE">
      <w:pPr>
        <w:tabs>
          <w:tab w:val="left" w:pos="567"/>
        </w:tabs>
        <w:autoSpaceDE w:val="0"/>
        <w:autoSpaceDN w:val="0"/>
        <w:adjustRightInd w:val="0"/>
        <w:rPr>
          <w:rFonts w:eastAsia="Verdana" w:cs="Arial"/>
          <w:noProof/>
        </w:rPr>
      </w:pPr>
      <w:r>
        <w:rPr>
          <w:rFonts w:eastAsia="Verdana" w:cs="Arial"/>
          <w:noProof/>
        </w:rPr>
        <w:t xml:space="preserve">A. </w:t>
      </w:r>
      <w:r w:rsidR="001858E2" w:rsidRPr="001858E2">
        <w:rPr>
          <w:rFonts w:eastAsia="Verdana" w:cs="Arial"/>
          <w:noProof/>
        </w:rPr>
        <w:t>Yes. You</w:t>
      </w:r>
      <w:r w:rsidR="00B16ACD">
        <w:rPr>
          <w:rFonts w:eastAsia="Verdana" w:cs="Arial"/>
          <w:noProof/>
        </w:rPr>
        <w:t xml:space="preserve"> should</w:t>
      </w:r>
      <w:r w:rsidR="001858E2" w:rsidRPr="001858E2">
        <w:rPr>
          <w:rFonts w:eastAsia="Verdana" w:cs="Arial"/>
          <w:noProof/>
        </w:rPr>
        <w:t xml:space="preserve"> receive the same vaccine for your first and second dose based on current advice from the MHRA and the JCVI.  </w:t>
      </w:r>
      <w:r w:rsidR="001858E2" w:rsidRPr="001858E2">
        <w:rPr>
          <w:rFonts w:cs="Arial"/>
          <w:szCs w:val="24"/>
        </w:rPr>
        <w:t>The Chief Medical Officer and Chief Pharmaceutical Officer do not support using different vaccines for first and second doses before research examining this has reported its conclusions</w:t>
      </w:r>
      <w:r w:rsidR="00817583">
        <w:rPr>
          <w:rFonts w:cs="Arial"/>
          <w:szCs w:val="24"/>
        </w:rPr>
        <w:t xml:space="preserve">. </w:t>
      </w:r>
    </w:p>
    <w:p w14:paraId="5E7B86B8" w14:textId="77777777" w:rsidR="00B36552" w:rsidRDefault="00B36552" w:rsidP="001858E2">
      <w:pPr>
        <w:pStyle w:val="PlainText"/>
      </w:pPr>
    </w:p>
    <w:p w14:paraId="7B3D1579" w14:textId="2117E372" w:rsidR="001858E2" w:rsidRPr="001858E2" w:rsidRDefault="00A96764" w:rsidP="001858E2">
      <w:pPr>
        <w:pStyle w:val="PlainText"/>
        <w:rPr>
          <w:rFonts w:ascii="Arial" w:hAnsi="Arial" w:cs="Arial"/>
          <w:b/>
        </w:rPr>
      </w:pPr>
      <w:r>
        <w:rPr>
          <w:rFonts w:ascii="Arial" w:hAnsi="Arial" w:cs="Arial"/>
          <w:b/>
        </w:rPr>
        <w:t xml:space="preserve">Q. </w:t>
      </w:r>
      <w:r w:rsidR="001858E2" w:rsidRPr="001858E2">
        <w:rPr>
          <w:rFonts w:ascii="Arial" w:hAnsi="Arial" w:cs="Arial"/>
          <w:b/>
        </w:rPr>
        <w:t>Can I get COVID-19 from the vaccine?</w:t>
      </w:r>
    </w:p>
    <w:p w14:paraId="716DAEDA" w14:textId="396BF403" w:rsidR="001858E2" w:rsidRPr="001858E2" w:rsidRDefault="00A96764" w:rsidP="001858E2">
      <w:pPr>
        <w:pStyle w:val="PlainText"/>
        <w:rPr>
          <w:rFonts w:ascii="Arial" w:hAnsi="Arial" w:cs="Arial"/>
        </w:rPr>
      </w:pPr>
      <w:r>
        <w:rPr>
          <w:rFonts w:ascii="Arial" w:hAnsi="Arial" w:cs="Arial"/>
        </w:rPr>
        <w:t xml:space="preserve">A. </w:t>
      </w:r>
      <w:r w:rsidR="001858E2" w:rsidRPr="001858E2">
        <w:rPr>
          <w:rFonts w:ascii="Arial" w:hAnsi="Arial" w:cs="Arial"/>
        </w:rPr>
        <w:t>No</w:t>
      </w:r>
      <w:r>
        <w:rPr>
          <w:rFonts w:ascii="Arial" w:hAnsi="Arial" w:cs="Arial"/>
        </w:rPr>
        <w:t>, n</w:t>
      </w:r>
      <w:r w:rsidRPr="001858E2">
        <w:rPr>
          <w:rFonts w:ascii="Arial" w:hAnsi="Arial" w:cs="Arial"/>
        </w:rPr>
        <w:t xml:space="preserve">either can give the recipient COVID-19. </w:t>
      </w:r>
      <w:r>
        <w:rPr>
          <w:rFonts w:ascii="Arial" w:hAnsi="Arial" w:cs="Arial"/>
        </w:rPr>
        <w:t xml:space="preserve"> </w:t>
      </w:r>
      <w:r w:rsidR="001858E2" w:rsidRPr="001858E2">
        <w:rPr>
          <w:rFonts w:ascii="Arial" w:hAnsi="Arial" w:cs="Arial"/>
        </w:rPr>
        <w:t>Both of the vaccines simply present SARS-CoV-2 proteins to the immune system.  There is no live</w:t>
      </w:r>
      <w:r w:rsidR="005154EF">
        <w:rPr>
          <w:rFonts w:ascii="Arial" w:hAnsi="Arial" w:cs="Arial"/>
        </w:rPr>
        <w:t>, replicating</w:t>
      </w:r>
      <w:r w:rsidR="001858E2" w:rsidRPr="001858E2">
        <w:rPr>
          <w:rFonts w:ascii="Arial" w:hAnsi="Arial" w:cs="Arial"/>
        </w:rPr>
        <w:t xml:space="preserve"> virus within either vaccine</w:t>
      </w:r>
      <w:r w:rsidR="00795D16">
        <w:rPr>
          <w:rFonts w:ascii="Arial" w:hAnsi="Arial" w:cs="Arial"/>
        </w:rPr>
        <w:t>.</w:t>
      </w:r>
      <w:r w:rsidR="001858E2" w:rsidRPr="001858E2">
        <w:rPr>
          <w:rFonts w:ascii="Arial" w:hAnsi="Arial" w:cs="Arial"/>
        </w:rPr>
        <w:t xml:space="preserve"> </w:t>
      </w:r>
    </w:p>
    <w:p w14:paraId="17D9D09E" w14:textId="77777777" w:rsidR="001858E2" w:rsidRDefault="001858E2" w:rsidP="001858E2">
      <w:pPr>
        <w:pStyle w:val="PlainText"/>
      </w:pPr>
    </w:p>
    <w:p w14:paraId="1A24F4C6" w14:textId="3D85DA0B" w:rsidR="001858E2" w:rsidRPr="001858E2" w:rsidRDefault="00A96764" w:rsidP="001858E2">
      <w:pPr>
        <w:pStyle w:val="PlainText"/>
        <w:rPr>
          <w:rFonts w:ascii="Arial" w:hAnsi="Arial" w:cs="Arial"/>
          <w:b/>
        </w:rPr>
      </w:pPr>
      <w:r>
        <w:rPr>
          <w:rFonts w:ascii="Arial" w:hAnsi="Arial" w:cs="Arial"/>
          <w:b/>
        </w:rPr>
        <w:t xml:space="preserve">Q. </w:t>
      </w:r>
      <w:r w:rsidR="001858E2" w:rsidRPr="001858E2">
        <w:rPr>
          <w:rFonts w:ascii="Arial" w:hAnsi="Arial" w:cs="Arial"/>
          <w:b/>
        </w:rPr>
        <w:t xml:space="preserve">Will the vaccine protect us against new strains? </w:t>
      </w:r>
    </w:p>
    <w:p w14:paraId="4E01AE3C" w14:textId="77777777" w:rsidR="00716153" w:rsidRDefault="00A96764" w:rsidP="001858E2">
      <w:pPr>
        <w:pStyle w:val="PlainText"/>
        <w:rPr>
          <w:rFonts w:ascii="Arial" w:hAnsi="Arial" w:cs="Arial"/>
        </w:rPr>
      </w:pPr>
      <w:r>
        <w:rPr>
          <w:rFonts w:ascii="Arial" w:hAnsi="Arial" w:cs="Arial"/>
        </w:rPr>
        <w:t xml:space="preserve">A. </w:t>
      </w:r>
      <w:r w:rsidR="001858E2" w:rsidRPr="001858E2">
        <w:rPr>
          <w:rFonts w:ascii="Arial" w:hAnsi="Arial" w:cs="Arial"/>
        </w:rPr>
        <w:t>The answer to this is</w:t>
      </w:r>
      <w:r w:rsidR="005154EF">
        <w:rPr>
          <w:rFonts w:ascii="Arial" w:hAnsi="Arial" w:cs="Arial"/>
        </w:rPr>
        <w:t>,</w:t>
      </w:r>
      <w:r w:rsidR="001858E2" w:rsidRPr="001858E2">
        <w:rPr>
          <w:rFonts w:ascii="Arial" w:hAnsi="Arial" w:cs="Arial"/>
        </w:rPr>
        <w:t xml:space="preserve"> most likely</w:t>
      </w:r>
      <w:r w:rsidR="005154EF">
        <w:rPr>
          <w:rFonts w:ascii="Arial" w:hAnsi="Arial" w:cs="Arial"/>
        </w:rPr>
        <w:t>,</w:t>
      </w:r>
      <w:r w:rsidR="001858E2" w:rsidRPr="001858E2">
        <w:rPr>
          <w:rFonts w:ascii="Arial" w:hAnsi="Arial" w:cs="Arial"/>
        </w:rPr>
        <w:t xml:space="preserve"> yes.  The protein antigen in the vaccine is large (in terms of proteins, at least) - the mutations are in only small areas of this large protein. The immune system generates antibodies against lots of parts of the protein, not just the bits that have been mutated. </w:t>
      </w:r>
      <w:r w:rsidR="00716153">
        <w:rPr>
          <w:rFonts w:ascii="Arial" w:hAnsi="Arial" w:cs="Arial"/>
        </w:rPr>
        <w:t>T</w:t>
      </w:r>
      <w:r w:rsidR="001858E2" w:rsidRPr="001858E2">
        <w:rPr>
          <w:rFonts w:ascii="Arial" w:hAnsi="Arial" w:cs="Arial"/>
        </w:rPr>
        <w:t xml:space="preserve">he immune system, once primed with the vaccine, </w:t>
      </w:r>
      <w:r w:rsidR="005154EF">
        <w:rPr>
          <w:rFonts w:ascii="Arial" w:hAnsi="Arial" w:cs="Arial"/>
        </w:rPr>
        <w:t>should continue to</w:t>
      </w:r>
      <w:r w:rsidR="005154EF" w:rsidRPr="001858E2">
        <w:rPr>
          <w:rFonts w:ascii="Arial" w:hAnsi="Arial" w:cs="Arial"/>
        </w:rPr>
        <w:t xml:space="preserve"> </w:t>
      </w:r>
      <w:r w:rsidR="001858E2" w:rsidRPr="001858E2">
        <w:rPr>
          <w:rFonts w:ascii="Arial" w:hAnsi="Arial" w:cs="Arial"/>
        </w:rPr>
        <w:t>recognise SARS-CoV-2 proteins</w:t>
      </w:r>
      <w:r w:rsidR="00A67111">
        <w:rPr>
          <w:rFonts w:ascii="Arial" w:hAnsi="Arial" w:cs="Arial"/>
        </w:rPr>
        <w:t xml:space="preserve"> even after minor mutation</w:t>
      </w:r>
      <w:r w:rsidR="00716153">
        <w:rPr>
          <w:rFonts w:ascii="Arial" w:hAnsi="Arial" w:cs="Arial"/>
        </w:rPr>
        <w:t xml:space="preserve">.   </w:t>
      </w:r>
    </w:p>
    <w:p w14:paraId="7E169FC6" w14:textId="77777777" w:rsidR="00716153" w:rsidRDefault="00716153" w:rsidP="001858E2">
      <w:pPr>
        <w:pStyle w:val="PlainText"/>
        <w:rPr>
          <w:rFonts w:ascii="Arial" w:hAnsi="Arial" w:cs="Arial"/>
        </w:rPr>
      </w:pPr>
    </w:p>
    <w:p w14:paraId="23E1EC7B" w14:textId="78EA4F15" w:rsidR="00C104C6" w:rsidRPr="00C104C6" w:rsidRDefault="00A96764" w:rsidP="001858E2">
      <w:pPr>
        <w:pStyle w:val="PlainText"/>
        <w:rPr>
          <w:rFonts w:ascii="Arial" w:hAnsi="Arial" w:cs="Arial"/>
          <w:b/>
        </w:rPr>
      </w:pPr>
      <w:r>
        <w:rPr>
          <w:rFonts w:ascii="Arial" w:hAnsi="Arial" w:cs="Arial"/>
          <w:b/>
        </w:rPr>
        <w:t xml:space="preserve">Q. </w:t>
      </w:r>
      <w:r w:rsidR="006C4AAE" w:rsidRPr="006C4AAE">
        <w:rPr>
          <w:rFonts w:ascii="Arial" w:hAnsi="Arial" w:cs="Arial"/>
          <w:b/>
        </w:rPr>
        <w:t>When I received my first dose of the Pfizer BioNTech vaccine, I was told I would receive the second dose within 3 weeks/21 days</w:t>
      </w:r>
      <w:r w:rsidR="00716153" w:rsidRPr="006C4AAE">
        <w:rPr>
          <w:rFonts w:ascii="Arial" w:hAnsi="Arial" w:cs="Arial"/>
          <w:b/>
        </w:rPr>
        <w:t>;</w:t>
      </w:r>
      <w:r w:rsidR="00716153">
        <w:t xml:space="preserve"> </w:t>
      </w:r>
      <w:r w:rsidR="00716153">
        <w:rPr>
          <w:rFonts w:ascii="Arial" w:hAnsi="Arial" w:cs="Arial"/>
          <w:b/>
        </w:rPr>
        <w:t>should</w:t>
      </w:r>
      <w:r w:rsidR="00C104C6" w:rsidRPr="00C104C6">
        <w:rPr>
          <w:rFonts w:ascii="Arial" w:hAnsi="Arial" w:cs="Arial"/>
          <w:b/>
        </w:rPr>
        <w:t xml:space="preserve"> I be conc</w:t>
      </w:r>
      <w:r w:rsidR="00716153">
        <w:rPr>
          <w:rFonts w:ascii="Arial" w:hAnsi="Arial" w:cs="Arial"/>
          <w:b/>
        </w:rPr>
        <w:t xml:space="preserve">erned that the schedule has </w:t>
      </w:r>
      <w:r w:rsidR="00C104C6" w:rsidRPr="00C104C6">
        <w:rPr>
          <w:rFonts w:ascii="Arial" w:hAnsi="Arial" w:cs="Arial"/>
          <w:b/>
        </w:rPr>
        <w:t>changed?</w:t>
      </w:r>
    </w:p>
    <w:p w14:paraId="38CE9A70" w14:textId="680CAFF8" w:rsidR="00C104C6" w:rsidRPr="00C104C6" w:rsidRDefault="00A96764" w:rsidP="001858E2">
      <w:pPr>
        <w:pStyle w:val="PlainText"/>
        <w:rPr>
          <w:rFonts w:ascii="Arial" w:hAnsi="Arial" w:cs="Arial"/>
        </w:rPr>
      </w:pPr>
      <w:r>
        <w:rPr>
          <w:rFonts w:ascii="Arial" w:hAnsi="Arial" w:cs="Arial"/>
        </w:rPr>
        <w:t xml:space="preserve">A. </w:t>
      </w:r>
      <w:r w:rsidR="00C104C6">
        <w:rPr>
          <w:rFonts w:ascii="Arial" w:hAnsi="Arial" w:cs="Arial"/>
        </w:rPr>
        <w:t xml:space="preserve">No, there is no need for concern. </w:t>
      </w:r>
      <w:r w:rsidR="00380382">
        <w:rPr>
          <w:rFonts w:ascii="Arial" w:hAnsi="Arial" w:cs="Arial"/>
        </w:rPr>
        <w:t>T</w:t>
      </w:r>
      <w:r w:rsidR="00C104C6">
        <w:rPr>
          <w:rFonts w:ascii="Arial" w:hAnsi="Arial" w:cs="Arial"/>
        </w:rPr>
        <w:t xml:space="preserve">he JCVI and </w:t>
      </w:r>
      <w:r w:rsidR="00716153">
        <w:rPr>
          <w:rFonts w:ascii="Arial" w:hAnsi="Arial" w:cs="Arial"/>
        </w:rPr>
        <w:t xml:space="preserve">four Nation </w:t>
      </w:r>
      <w:r w:rsidR="00C104C6">
        <w:rPr>
          <w:rFonts w:ascii="Arial" w:hAnsi="Arial" w:cs="Arial"/>
        </w:rPr>
        <w:t xml:space="preserve">CMO advice provides </w:t>
      </w:r>
      <w:r w:rsidR="006C4AAE">
        <w:rPr>
          <w:rFonts w:ascii="Arial" w:hAnsi="Arial" w:cs="Arial"/>
        </w:rPr>
        <w:t xml:space="preserve">an </w:t>
      </w:r>
      <w:r w:rsidR="006C4AAE" w:rsidRPr="00380382">
        <w:rPr>
          <w:rFonts w:ascii="Arial" w:hAnsi="Arial" w:cs="Arial"/>
        </w:rPr>
        <w:t xml:space="preserve">explanation of these changes </w:t>
      </w:r>
      <w:r w:rsidR="00380382" w:rsidRPr="00380382">
        <w:rPr>
          <w:rFonts w:ascii="Arial" w:hAnsi="Arial" w:cs="Arial"/>
        </w:rPr>
        <w:t>and the MHRA has approved a change to the dosage recommendation</w:t>
      </w:r>
      <w:r w:rsidR="00C104C6" w:rsidRPr="00380382">
        <w:rPr>
          <w:rFonts w:ascii="Arial" w:hAnsi="Arial" w:cs="Arial"/>
        </w:rPr>
        <w:t>.</w:t>
      </w:r>
      <w:r w:rsidR="00C104C6">
        <w:rPr>
          <w:rFonts w:ascii="Arial" w:hAnsi="Arial" w:cs="Arial"/>
        </w:rPr>
        <w:t xml:space="preserve">  </w:t>
      </w:r>
      <w:r>
        <w:rPr>
          <w:rFonts w:ascii="Arial" w:hAnsi="Arial" w:cs="Arial"/>
        </w:rPr>
        <w:t xml:space="preserve">Everyone will receive the full course (two doses) of the vaccine. </w:t>
      </w:r>
      <w:r w:rsidR="00C104C6">
        <w:rPr>
          <w:rFonts w:ascii="Arial" w:hAnsi="Arial" w:cs="Arial"/>
        </w:rPr>
        <w:t xml:space="preserve">   </w:t>
      </w:r>
    </w:p>
    <w:p w14:paraId="63EDC44C" w14:textId="77777777" w:rsidR="00C104C6" w:rsidRPr="00C104C6" w:rsidRDefault="00C104C6" w:rsidP="001858E2">
      <w:pPr>
        <w:pStyle w:val="PlainText"/>
        <w:rPr>
          <w:rFonts w:ascii="Arial" w:hAnsi="Arial" w:cs="Arial"/>
        </w:rPr>
      </w:pPr>
    </w:p>
    <w:p w14:paraId="05410BF5" w14:textId="1E78359C" w:rsidR="00C104C6" w:rsidRPr="00C104C6" w:rsidRDefault="00A96764" w:rsidP="001858E2">
      <w:pPr>
        <w:pStyle w:val="PlainText"/>
        <w:rPr>
          <w:rFonts w:ascii="Arial" w:hAnsi="Arial" w:cs="Arial"/>
          <w:b/>
        </w:rPr>
      </w:pPr>
      <w:r>
        <w:rPr>
          <w:rFonts w:ascii="Arial" w:hAnsi="Arial" w:cs="Arial"/>
          <w:b/>
        </w:rPr>
        <w:t xml:space="preserve">Q. </w:t>
      </w:r>
      <w:r w:rsidR="00C104C6" w:rsidRPr="00C104C6">
        <w:rPr>
          <w:rFonts w:ascii="Arial" w:hAnsi="Arial" w:cs="Arial"/>
          <w:b/>
        </w:rPr>
        <w:t>I</w:t>
      </w:r>
      <w:r w:rsidR="00380382">
        <w:rPr>
          <w:rFonts w:ascii="Arial" w:hAnsi="Arial" w:cs="Arial"/>
          <w:b/>
        </w:rPr>
        <w:t xml:space="preserve"> am administering the vaccinations, am I authorised to follow</w:t>
      </w:r>
      <w:r w:rsidR="00C104C6" w:rsidRPr="00C104C6">
        <w:rPr>
          <w:rFonts w:ascii="Arial" w:hAnsi="Arial" w:cs="Arial"/>
          <w:b/>
        </w:rPr>
        <w:t xml:space="preserve"> these changes to the dosing schedule?</w:t>
      </w:r>
    </w:p>
    <w:p w14:paraId="4E303776" w14:textId="442AB80E" w:rsidR="00C104C6" w:rsidRDefault="00A96764" w:rsidP="001858E2">
      <w:pPr>
        <w:pStyle w:val="PlainText"/>
        <w:rPr>
          <w:rFonts w:ascii="Arial" w:hAnsi="Arial" w:cs="Arial"/>
        </w:rPr>
      </w:pPr>
      <w:r>
        <w:rPr>
          <w:rFonts w:ascii="Arial" w:hAnsi="Arial" w:cs="Arial"/>
        </w:rPr>
        <w:t xml:space="preserve">A. </w:t>
      </w:r>
      <w:r w:rsidR="00C104C6">
        <w:rPr>
          <w:rFonts w:ascii="Arial" w:hAnsi="Arial" w:cs="Arial"/>
        </w:rPr>
        <w:t>Yes, from an NHS perspective, the MHRA, the JCVI and the four Chief Medical Officers have agreed this dosing schedule and as a result vaccinators have the authority to follow it</w:t>
      </w:r>
      <w:r w:rsidR="006C4AAE">
        <w:rPr>
          <w:rFonts w:ascii="Arial" w:hAnsi="Arial" w:cs="Arial"/>
        </w:rPr>
        <w:t xml:space="preserve">. </w:t>
      </w:r>
    </w:p>
    <w:p w14:paraId="7AF86F12" w14:textId="77777777" w:rsidR="00380382" w:rsidRDefault="00380382" w:rsidP="001858E2">
      <w:pPr>
        <w:pStyle w:val="PlainText"/>
        <w:rPr>
          <w:rFonts w:ascii="Arial" w:hAnsi="Arial" w:cs="Arial"/>
        </w:rPr>
      </w:pPr>
    </w:p>
    <w:p w14:paraId="343AD726" w14:textId="77777777" w:rsidR="00A96764" w:rsidRPr="001858E2" w:rsidRDefault="00A96764" w:rsidP="00A96764">
      <w:pPr>
        <w:pStyle w:val="PlainText"/>
        <w:rPr>
          <w:rFonts w:ascii="Arial" w:hAnsi="Arial" w:cs="Arial"/>
          <w:b/>
          <w:szCs w:val="24"/>
        </w:rPr>
      </w:pPr>
      <w:r>
        <w:rPr>
          <w:rFonts w:ascii="Arial" w:hAnsi="Arial" w:cs="Arial"/>
          <w:b/>
          <w:szCs w:val="24"/>
        </w:rPr>
        <w:t xml:space="preserve">Q. </w:t>
      </w:r>
      <w:r w:rsidRPr="001858E2">
        <w:rPr>
          <w:rFonts w:ascii="Arial" w:hAnsi="Arial" w:cs="Arial"/>
          <w:b/>
          <w:szCs w:val="24"/>
        </w:rPr>
        <w:t>Once I have had the vaccine will t</w:t>
      </w:r>
      <w:r>
        <w:rPr>
          <w:rFonts w:ascii="Arial" w:hAnsi="Arial" w:cs="Arial"/>
          <w:b/>
          <w:szCs w:val="24"/>
        </w:rPr>
        <w:t>h</w:t>
      </w:r>
      <w:r w:rsidRPr="001858E2">
        <w:rPr>
          <w:rFonts w:ascii="Arial" w:hAnsi="Arial" w:cs="Arial"/>
          <w:b/>
          <w:szCs w:val="24"/>
        </w:rPr>
        <w:t>ings return to normal?</w:t>
      </w:r>
    </w:p>
    <w:p w14:paraId="505C8F7D" w14:textId="77777777" w:rsidR="00A96764" w:rsidRPr="001858E2" w:rsidRDefault="00A96764" w:rsidP="00A96764">
      <w:pPr>
        <w:pStyle w:val="PlainText"/>
        <w:rPr>
          <w:rFonts w:ascii="Arial" w:hAnsi="Arial" w:cs="Arial"/>
          <w:szCs w:val="24"/>
        </w:rPr>
      </w:pPr>
      <w:r>
        <w:rPr>
          <w:rFonts w:ascii="Arial" w:hAnsi="Arial" w:cs="Arial"/>
          <w:szCs w:val="24"/>
        </w:rPr>
        <w:t xml:space="preserve">A. </w:t>
      </w:r>
      <w:r w:rsidRPr="001858E2">
        <w:rPr>
          <w:rFonts w:ascii="Arial" w:hAnsi="Arial" w:cs="Arial"/>
          <w:szCs w:val="24"/>
        </w:rPr>
        <w:t xml:space="preserve">Not yet.  You will need to keep doing the same as we have all been doing so well over the last 8 months – wear face coverings, avoid crowded places (particularly </w:t>
      </w:r>
      <w:r w:rsidRPr="001858E2">
        <w:rPr>
          <w:rFonts w:ascii="Arial" w:hAnsi="Arial" w:cs="Arial"/>
          <w:szCs w:val="24"/>
        </w:rPr>
        <w:lastRenderedPageBreak/>
        <w:t xml:space="preserve">indoors), practise good hand hygiene and maintain social distancing.  Sticking with these essential measures in the early stages of the vaccination programme </w:t>
      </w:r>
      <w:r>
        <w:rPr>
          <w:rFonts w:ascii="Arial" w:hAnsi="Arial" w:cs="Arial"/>
          <w:szCs w:val="24"/>
        </w:rPr>
        <w:t>is</w:t>
      </w:r>
      <w:r w:rsidRPr="001858E2">
        <w:rPr>
          <w:rFonts w:ascii="Arial" w:hAnsi="Arial" w:cs="Arial"/>
          <w:szCs w:val="24"/>
        </w:rPr>
        <w:t xml:space="preserve"> </w:t>
      </w:r>
      <w:r>
        <w:rPr>
          <w:rFonts w:ascii="Arial" w:hAnsi="Arial" w:cs="Arial"/>
          <w:szCs w:val="24"/>
        </w:rPr>
        <w:t>s</w:t>
      </w:r>
      <w:r w:rsidRPr="001858E2">
        <w:rPr>
          <w:rFonts w:ascii="Arial" w:hAnsi="Arial" w:cs="Arial"/>
          <w:szCs w:val="24"/>
        </w:rPr>
        <w:t xml:space="preserve">till important. People infected can be infectious before having symptoms, so don't assume you or anyone else doesn't have it. </w:t>
      </w:r>
      <w:r>
        <w:rPr>
          <w:rFonts w:ascii="Arial" w:hAnsi="Arial" w:cs="Arial"/>
          <w:szCs w:val="24"/>
        </w:rPr>
        <w:t xml:space="preserve">And we don’t yet have evidence that the vaccines prevent transmission of the SARS-CoV2 virus – just that they protect strongly against severe disease. </w:t>
      </w:r>
      <w:r w:rsidRPr="001858E2">
        <w:rPr>
          <w:rFonts w:ascii="Arial" w:hAnsi="Arial" w:cs="Arial"/>
          <w:szCs w:val="24"/>
        </w:rPr>
        <w:t xml:space="preserve">The vaccine roll out has started, and is accelerating, helped by the new dosing schedule, but we have to stay the course until there's enough vaccination done. That will take </w:t>
      </w:r>
      <w:r>
        <w:rPr>
          <w:rFonts w:ascii="Arial" w:hAnsi="Arial" w:cs="Arial"/>
          <w:szCs w:val="24"/>
        </w:rPr>
        <w:t xml:space="preserve">some </w:t>
      </w:r>
      <w:r w:rsidRPr="001858E2">
        <w:rPr>
          <w:rFonts w:ascii="Arial" w:hAnsi="Arial" w:cs="Arial"/>
          <w:szCs w:val="24"/>
        </w:rPr>
        <w:t xml:space="preserve">months, but it will happen. </w:t>
      </w:r>
    </w:p>
    <w:p w14:paraId="135B64E8" w14:textId="619C5E79" w:rsidR="00A96764" w:rsidRPr="00716153" w:rsidRDefault="00A96764" w:rsidP="001858E2">
      <w:pPr>
        <w:pStyle w:val="PlainText"/>
        <w:rPr>
          <w:rFonts w:ascii="Arial" w:hAnsi="Arial" w:cs="Arial"/>
          <w:b/>
        </w:rPr>
      </w:pPr>
    </w:p>
    <w:p w14:paraId="46E14310" w14:textId="735735FB" w:rsidR="00716153" w:rsidRPr="00716153" w:rsidRDefault="00716153" w:rsidP="001858E2">
      <w:pPr>
        <w:pStyle w:val="PlainText"/>
        <w:rPr>
          <w:rFonts w:ascii="Arial" w:hAnsi="Arial" w:cs="Arial"/>
          <w:b/>
        </w:rPr>
      </w:pPr>
      <w:r w:rsidRPr="00716153">
        <w:rPr>
          <w:rFonts w:ascii="Arial" w:hAnsi="Arial" w:cs="Arial"/>
          <w:b/>
        </w:rPr>
        <w:t>COVID Public Health Directorate</w:t>
      </w:r>
    </w:p>
    <w:p w14:paraId="73BEC79B" w14:textId="687C9536" w:rsidR="00716153" w:rsidRPr="00716153" w:rsidRDefault="00716153" w:rsidP="001858E2">
      <w:pPr>
        <w:pStyle w:val="PlainText"/>
        <w:rPr>
          <w:rFonts w:ascii="Arial" w:hAnsi="Arial" w:cs="Arial"/>
          <w:b/>
        </w:rPr>
      </w:pPr>
      <w:r w:rsidRPr="00716153">
        <w:rPr>
          <w:rFonts w:ascii="Arial" w:hAnsi="Arial" w:cs="Arial"/>
          <w:b/>
        </w:rPr>
        <w:t>Chief Medical Officer Directorate</w:t>
      </w:r>
    </w:p>
    <w:p w14:paraId="38340593" w14:textId="77777777" w:rsidR="00716153" w:rsidRPr="00C104C6" w:rsidRDefault="00716153" w:rsidP="001858E2">
      <w:pPr>
        <w:pStyle w:val="PlainText"/>
        <w:rPr>
          <w:rFonts w:ascii="Arial" w:hAnsi="Arial" w:cs="Arial"/>
        </w:rPr>
      </w:pPr>
    </w:p>
    <w:p w14:paraId="61BB9627" w14:textId="77777777" w:rsidR="001858E2" w:rsidRPr="001858E2" w:rsidRDefault="001858E2" w:rsidP="001858E2">
      <w:pPr>
        <w:rPr>
          <w:b/>
        </w:rPr>
      </w:pPr>
      <w:r>
        <w:rPr>
          <w:b/>
        </w:rPr>
        <w:t>Acknowledgements</w:t>
      </w:r>
    </w:p>
    <w:p w14:paraId="747C2FDB" w14:textId="71B29D0D" w:rsidR="001858E2" w:rsidRPr="001858E2" w:rsidRDefault="001858E2" w:rsidP="001858E2">
      <w:pPr>
        <w:rPr>
          <w:rFonts w:ascii="Calibri" w:hAnsi="Calibri"/>
          <w:i/>
          <w:sz w:val="22"/>
          <w:lang w:eastAsia="en-GB"/>
        </w:rPr>
      </w:pPr>
      <w:r w:rsidRPr="001858E2">
        <w:rPr>
          <w:i/>
        </w:rPr>
        <w:t xml:space="preserve">With grateful thanks to </w:t>
      </w:r>
      <w:r w:rsidRPr="001858E2">
        <w:rPr>
          <w:i/>
          <w:lang w:eastAsia="en-GB"/>
        </w:rPr>
        <w:t>Dr Tom Fardon FRCP FAcadME who is Consultant Chest Physician in NHS Tayside and an Honorary Reader at the University of Dundee</w:t>
      </w:r>
      <w:r w:rsidR="00716153">
        <w:rPr>
          <w:i/>
          <w:lang w:eastAsia="en-GB"/>
        </w:rPr>
        <w:t>.</w:t>
      </w:r>
    </w:p>
    <w:p w14:paraId="5B44CEA8" w14:textId="77777777" w:rsidR="001858E2" w:rsidRDefault="001858E2" w:rsidP="001858E2">
      <w:pPr>
        <w:pStyle w:val="PlainText"/>
      </w:pPr>
    </w:p>
    <w:p w14:paraId="55CB1635" w14:textId="3D8CC3FC" w:rsidR="006C4AAE" w:rsidRDefault="006C4AAE" w:rsidP="00B561C0"/>
    <w:p w14:paraId="28D56895" w14:textId="77777777" w:rsidR="006C4AAE" w:rsidRPr="009B7615" w:rsidRDefault="006C4AAE" w:rsidP="00B561C0"/>
    <w:sectPr w:rsidR="006C4AAE" w:rsidRPr="009B7615" w:rsidSect="00B561C0">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1056D" w14:textId="77777777" w:rsidR="008D3D35" w:rsidRDefault="008D3D35" w:rsidP="00716153">
      <w:r>
        <w:separator/>
      </w:r>
    </w:p>
  </w:endnote>
  <w:endnote w:type="continuationSeparator" w:id="0">
    <w:p w14:paraId="026E6BB1" w14:textId="77777777" w:rsidR="008D3D35" w:rsidRDefault="008D3D35" w:rsidP="0071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02662"/>
      <w:docPartObj>
        <w:docPartGallery w:val="Page Numbers (Bottom of Page)"/>
        <w:docPartUnique/>
      </w:docPartObj>
    </w:sdtPr>
    <w:sdtEndPr>
      <w:rPr>
        <w:noProof/>
      </w:rPr>
    </w:sdtEndPr>
    <w:sdtContent>
      <w:p w14:paraId="7CB72048" w14:textId="5FFDBBC1" w:rsidR="00716153" w:rsidRDefault="00716153">
        <w:pPr>
          <w:pStyle w:val="Footer"/>
          <w:jc w:val="right"/>
        </w:pPr>
        <w:r>
          <w:fldChar w:fldCharType="begin"/>
        </w:r>
        <w:r>
          <w:instrText xml:space="preserve"> PAGE   \* MERGEFORMAT </w:instrText>
        </w:r>
        <w:r>
          <w:fldChar w:fldCharType="separate"/>
        </w:r>
        <w:r w:rsidR="00F15D8A">
          <w:rPr>
            <w:noProof/>
          </w:rPr>
          <w:t>1</w:t>
        </w:r>
        <w:r>
          <w:rPr>
            <w:noProof/>
          </w:rPr>
          <w:fldChar w:fldCharType="end"/>
        </w:r>
      </w:p>
    </w:sdtContent>
  </w:sdt>
  <w:p w14:paraId="413D5687" w14:textId="77777777" w:rsidR="00716153" w:rsidRDefault="00716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7A830" w14:textId="77777777" w:rsidR="008D3D35" w:rsidRDefault="008D3D35" w:rsidP="00716153">
      <w:r>
        <w:separator/>
      </w:r>
    </w:p>
  </w:footnote>
  <w:footnote w:type="continuationSeparator" w:id="0">
    <w:p w14:paraId="59639157" w14:textId="77777777" w:rsidR="008D3D35" w:rsidRDefault="008D3D35" w:rsidP="00716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A04779"/>
    <w:multiLevelType w:val="hybridMultilevel"/>
    <w:tmpl w:val="B05AF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9850EA"/>
    <w:multiLevelType w:val="hybridMultilevel"/>
    <w:tmpl w:val="FA1801BE"/>
    <w:lvl w:ilvl="0" w:tplc="5810DCDA">
      <w:start w:val="1"/>
      <w:numFmt w:val="decimal"/>
      <w:lvlText w:val="%1."/>
      <w:lvlJc w:val="left"/>
      <w:pPr>
        <w:ind w:left="360" w:hanging="360"/>
      </w:pPr>
      <w:rPr>
        <w:rFonts w:ascii="Arial" w:hAnsi="Arial" w:cs="Arial" w:hint="default"/>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FF7B7A"/>
    <w:multiLevelType w:val="hybridMultilevel"/>
    <w:tmpl w:val="316A1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2"/>
    <w:rsid w:val="00027C27"/>
    <w:rsid w:val="000B3CAA"/>
    <w:rsid w:val="000C0CF4"/>
    <w:rsid w:val="000C0FE1"/>
    <w:rsid w:val="001858E2"/>
    <w:rsid w:val="0019751F"/>
    <w:rsid w:val="001C3CBA"/>
    <w:rsid w:val="00242102"/>
    <w:rsid w:val="00281579"/>
    <w:rsid w:val="00306C61"/>
    <w:rsid w:val="0037582B"/>
    <w:rsid w:val="00380382"/>
    <w:rsid w:val="005154EF"/>
    <w:rsid w:val="00611645"/>
    <w:rsid w:val="0063443E"/>
    <w:rsid w:val="006C4AAE"/>
    <w:rsid w:val="006F4A79"/>
    <w:rsid w:val="00716153"/>
    <w:rsid w:val="00795D16"/>
    <w:rsid w:val="00817583"/>
    <w:rsid w:val="00857548"/>
    <w:rsid w:val="008D3D35"/>
    <w:rsid w:val="009B7615"/>
    <w:rsid w:val="00A67111"/>
    <w:rsid w:val="00A72991"/>
    <w:rsid w:val="00A96764"/>
    <w:rsid w:val="00B16ACD"/>
    <w:rsid w:val="00B36552"/>
    <w:rsid w:val="00B51BDC"/>
    <w:rsid w:val="00B561C0"/>
    <w:rsid w:val="00B773CE"/>
    <w:rsid w:val="00C104C6"/>
    <w:rsid w:val="00C91823"/>
    <w:rsid w:val="00CA63F0"/>
    <w:rsid w:val="00D008AB"/>
    <w:rsid w:val="00D64C7F"/>
    <w:rsid w:val="00E50D49"/>
    <w:rsid w:val="00EA41FF"/>
    <w:rsid w:val="00F15D8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A996"/>
  <w15:chartTrackingRefBased/>
  <w15:docId w15:val="{0C1031AC-D049-4B7D-AA5A-805D0E6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1858E2"/>
    <w:rPr>
      <w:color w:val="0563C1" w:themeColor="hyperlink"/>
      <w:u w:val="single"/>
    </w:rPr>
  </w:style>
  <w:style w:type="paragraph" w:styleId="PlainText">
    <w:name w:val="Plain Text"/>
    <w:basedOn w:val="Normal"/>
    <w:link w:val="PlainTextChar"/>
    <w:uiPriority w:val="99"/>
    <w:unhideWhenUsed/>
    <w:rsid w:val="001858E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858E2"/>
    <w:rPr>
      <w:rFonts w:ascii="Calibri" w:eastAsiaTheme="minorHAnsi" w:hAnsi="Calibri"/>
      <w:sz w:val="24"/>
      <w:szCs w:val="21"/>
    </w:rPr>
  </w:style>
  <w:style w:type="paragraph" w:styleId="CommentText">
    <w:name w:val="annotation text"/>
    <w:basedOn w:val="Normal"/>
    <w:link w:val="CommentTextChar"/>
    <w:uiPriority w:val="99"/>
    <w:unhideWhenUsed/>
    <w:rsid w:val="001858E2"/>
    <w:rPr>
      <w:sz w:val="20"/>
    </w:rPr>
  </w:style>
  <w:style w:type="character" w:customStyle="1" w:styleId="CommentTextChar">
    <w:name w:val="Comment Text Char"/>
    <w:basedOn w:val="DefaultParagraphFont"/>
    <w:link w:val="CommentText"/>
    <w:uiPriority w:val="99"/>
    <w:rsid w:val="001858E2"/>
    <w:rPr>
      <w:rFonts w:ascii="Arial" w:hAnsi="Arial" w:cs="Times New Roman"/>
      <w:sz w:val="20"/>
      <w:szCs w:val="20"/>
    </w:rPr>
  </w:style>
  <w:style w:type="character" w:styleId="CommentReference">
    <w:name w:val="annotation reference"/>
    <w:basedOn w:val="DefaultParagraphFont"/>
    <w:rsid w:val="001858E2"/>
    <w:rPr>
      <w:sz w:val="16"/>
      <w:szCs w:val="16"/>
    </w:rPr>
  </w:style>
  <w:style w:type="character" w:styleId="FollowedHyperlink">
    <w:name w:val="FollowedHyperlink"/>
    <w:basedOn w:val="DefaultParagraphFont"/>
    <w:uiPriority w:val="99"/>
    <w:semiHidden/>
    <w:unhideWhenUsed/>
    <w:rsid w:val="001858E2"/>
    <w:rPr>
      <w:color w:val="954F72" w:themeColor="followedHyperlink"/>
      <w:u w:val="single"/>
    </w:rPr>
  </w:style>
  <w:style w:type="paragraph" w:styleId="NormalWeb">
    <w:name w:val="Normal (Web)"/>
    <w:basedOn w:val="Normal"/>
    <w:uiPriority w:val="99"/>
    <w:semiHidden/>
    <w:unhideWhenUsed/>
    <w:rsid w:val="001858E2"/>
    <w:pPr>
      <w:spacing w:before="100" w:beforeAutospacing="1" w:after="100" w:afterAutospacing="1"/>
    </w:pPr>
    <w:rPr>
      <w:rFonts w:ascii="Times New Roman" w:eastAsiaTheme="minorHAnsi" w:hAnsi="Times New Roman"/>
      <w:szCs w:val="24"/>
      <w:lang w:eastAsia="en-GB"/>
    </w:rPr>
  </w:style>
  <w:style w:type="paragraph" w:styleId="CommentSubject">
    <w:name w:val="annotation subject"/>
    <w:basedOn w:val="CommentText"/>
    <w:next w:val="CommentText"/>
    <w:link w:val="CommentSubjectChar"/>
    <w:uiPriority w:val="99"/>
    <w:semiHidden/>
    <w:unhideWhenUsed/>
    <w:rsid w:val="001858E2"/>
    <w:rPr>
      <w:b/>
      <w:bCs/>
    </w:rPr>
  </w:style>
  <w:style w:type="character" w:customStyle="1" w:styleId="CommentSubjectChar">
    <w:name w:val="Comment Subject Char"/>
    <w:basedOn w:val="CommentTextChar"/>
    <w:link w:val="CommentSubject"/>
    <w:uiPriority w:val="99"/>
    <w:semiHidden/>
    <w:rsid w:val="001858E2"/>
    <w:rPr>
      <w:rFonts w:ascii="Arial" w:hAnsi="Arial" w:cs="Times New Roman"/>
      <w:b/>
      <w:bCs/>
      <w:sz w:val="20"/>
      <w:szCs w:val="20"/>
    </w:rPr>
  </w:style>
  <w:style w:type="paragraph" w:styleId="BalloonText">
    <w:name w:val="Balloon Text"/>
    <w:basedOn w:val="Normal"/>
    <w:link w:val="BalloonTextChar"/>
    <w:uiPriority w:val="99"/>
    <w:semiHidden/>
    <w:unhideWhenUsed/>
    <w:rsid w:val="0018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E2"/>
    <w:rPr>
      <w:rFonts w:ascii="Segoe UI" w:hAnsi="Segoe UI" w:cs="Segoe UI"/>
      <w:sz w:val="18"/>
      <w:szCs w:val="18"/>
    </w:rPr>
  </w:style>
  <w:style w:type="paragraph" w:styleId="ListParagraph">
    <w:name w:val="List Paragraph"/>
    <w:basedOn w:val="Normal"/>
    <w:uiPriority w:val="34"/>
    <w:qFormat/>
    <w:rsid w:val="006C4AAE"/>
    <w:pPr>
      <w:tabs>
        <w:tab w:val="left" w:pos="720"/>
        <w:tab w:val="left" w:pos="1440"/>
        <w:tab w:val="left" w:pos="2160"/>
        <w:tab w:val="left" w:pos="2880"/>
        <w:tab w:val="right" w:pos="9907"/>
      </w:tabs>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1858">
      <w:bodyDiv w:val="1"/>
      <w:marLeft w:val="0"/>
      <w:marRight w:val="0"/>
      <w:marTop w:val="0"/>
      <w:marBottom w:val="0"/>
      <w:divBdr>
        <w:top w:val="none" w:sz="0" w:space="0" w:color="auto"/>
        <w:left w:val="none" w:sz="0" w:space="0" w:color="auto"/>
        <w:bottom w:val="none" w:sz="0" w:space="0" w:color="auto"/>
        <w:right w:val="none" w:sz="0" w:space="0" w:color="auto"/>
      </w:divBdr>
    </w:div>
    <w:div w:id="597446828">
      <w:bodyDiv w:val="1"/>
      <w:marLeft w:val="0"/>
      <w:marRight w:val="0"/>
      <w:marTop w:val="0"/>
      <w:marBottom w:val="0"/>
      <w:divBdr>
        <w:top w:val="none" w:sz="0" w:space="0" w:color="auto"/>
        <w:left w:val="none" w:sz="0" w:space="0" w:color="auto"/>
        <w:bottom w:val="none" w:sz="0" w:space="0" w:color="auto"/>
        <w:right w:val="none" w:sz="0" w:space="0" w:color="auto"/>
      </w:divBdr>
    </w:div>
    <w:div w:id="706175395">
      <w:bodyDiv w:val="1"/>
      <w:marLeft w:val="0"/>
      <w:marRight w:val="0"/>
      <w:marTop w:val="0"/>
      <w:marBottom w:val="0"/>
      <w:divBdr>
        <w:top w:val="none" w:sz="0" w:space="0" w:color="auto"/>
        <w:left w:val="none" w:sz="0" w:space="0" w:color="auto"/>
        <w:bottom w:val="none" w:sz="0" w:space="0" w:color="auto"/>
        <w:right w:val="none" w:sz="0" w:space="0" w:color="auto"/>
      </w:divBdr>
    </w:div>
    <w:div w:id="890966639">
      <w:bodyDiv w:val="1"/>
      <w:marLeft w:val="0"/>
      <w:marRight w:val="0"/>
      <w:marTop w:val="0"/>
      <w:marBottom w:val="0"/>
      <w:divBdr>
        <w:top w:val="none" w:sz="0" w:space="0" w:color="auto"/>
        <w:left w:val="none" w:sz="0" w:space="0" w:color="auto"/>
        <w:bottom w:val="none" w:sz="0" w:space="0" w:color="auto"/>
        <w:right w:val="none" w:sz="0" w:space="0" w:color="auto"/>
      </w:divBdr>
    </w:div>
    <w:div w:id="1633708580">
      <w:bodyDiv w:val="1"/>
      <w:marLeft w:val="0"/>
      <w:marRight w:val="0"/>
      <w:marTop w:val="0"/>
      <w:marBottom w:val="0"/>
      <w:divBdr>
        <w:top w:val="none" w:sz="0" w:space="0" w:color="auto"/>
        <w:left w:val="none" w:sz="0" w:space="0" w:color="auto"/>
        <w:bottom w:val="none" w:sz="0" w:space="0" w:color="auto"/>
        <w:right w:val="none" w:sz="0" w:space="0" w:color="auto"/>
      </w:divBdr>
    </w:div>
    <w:div w:id="1639411068">
      <w:bodyDiv w:val="1"/>
      <w:marLeft w:val="0"/>
      <w:marRight w:val="0"/>
      <w:marTop w:val="0"/>
      <w:marBottom w:val="0"/>
      <w:divBdr>
        <w:top w:val="none" w:sz="0" w:space="0" w:color="auto"/>
        <w:left w:val="none" w:sz="0" w:space="0" w:color="auto"/>
        <w:bottom w:val="none" w:sz="0" w:space="0" w:color="auto"/>
        <w:right w:val="none" w:sz="0" w:space="0" w:color="auto"/>
      </w:divBdr>
    </w:div>
    <w:div w:id="1696926728">
      <w:bodyDiv w:val="1"/>
      <w:marLeft w:val="0"/>
      <w:marRight w:val="0"/>
      <w:marTop w:val="0"/>
      <w:marBottom w:val="0"/>
      <w:divBdr>
        <w:top w:val="none" w:sz="0" w:space="0" w:color="auto"/>
        <w:left w:val="none" w:sz="0" w:space="0" w:color="auto"/>
        <w:bottom w:val="none" w:sz="0" w:space="0" w:color="auto"/>
        <w:right w:val="none" w:sz="0" w:space="0" w:color="auto"/>
      </w:divBdr>
    </w:div>
    <w:div w:id="1767144870">
      <w:bodyDiv w:val="1"/>
      <w:marLeft w:val="0"/>
      <w:marRight w:val="0"/>
      <w:marTop w:val="0"/>
      <w:marBottom w:val="0"/>
      <w:divBdr>
        <w:top w:val="none" w:sz="0" w:space="0" w:color="auto"/>
        <w:left w:val="none" w:sz="0" w:space="0" w:color="auto"/>
        <w:bottom w:val="none" w:sz="0" w:space="0" w:color="auto"/>
        <w:right w:val="none" w:sz="0" w:space="0" w:color="auto"/>
      </w:divBdr>
    </w:div>
    <w:div w:id="1820534803">
      <w:bodyDiv w:val="1"/>
      <w:marLeft w:val="0"/>
      <w:marRight w:val="0"/>
      <w:marTop w:val="0"/>
      <w:marBottom w:val="0"/>
      <w:divBdr>
        <w:top w:val="none" w:sz="0" w:space="0" w:color="auto"/>
        <w:left w:val="none" w:sz="0" w:space="0" w:color="auto"/>
        <w:bottom w:val="none" w:sz="0" w:space="0" w:color="auto"/>
        <w:right w:val="none" w:sz="0" w:space="0" w:color="auto"/>
      </w:divBdr>
    </w:div>
    <w:div w:id="21078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tter-to-the-profession-from-the-uk-chief-medical-officers-on-the-uk-covid-19-vaccination-programmes/letter-to-the-profession-from-the-uk-chief-medical-officers-regarding-the-uk-covid-19-vaccination-programmes" TargetMode="External"/><Relationship Id="rId13" Type="http://schemas.openxmlformats.org/officeDocument/2006/relationships/hyperlink" Target="https://www.gov.uk/government/publications/regulatory-approval-of-covid-19-vaccine-astrazeneca/information-for-healthcare-professionals-on-covid-19-vaccine-astrazen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regulatory-approval-of-pfizer-biontech-vaccine-for-covid-19/information-for-healthcare-professionals-on-pfizerbiontech-covid-19-vacc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mhra.gov.uk/ViewandAcknowledgment/ViewAttachment.aspx?Attachment_id=1037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48338/jcvi-advice-on-priority-groups-for-covid-19-vaccination-30-dec-2020.pdf" TargetMode="External"/><Relationship Id="rId4" Type="http://schemas.openxmlformats.org/officeDocument/2006/relationships/settings" Target="settings.xml"/><Relationship Id="rId9" Type="http://schemas.openxmlformats.org/officeDocument/2006/relationships/hyperlink" Target="https://www.gov.scot/publications/coronavirus-covid-19---vaccine-letter-from-the-chief-medical-officer-updating-on-the-vaccination-programme---1-january-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A31494850</value>
    </field>
    <field name="Objective-Title">
      <value order="0">20201-01-06 COVID-19 FAQs for Health and Care Professionals draft at 09.30</value>
    </field>
    <field name="Objective-Description">
      <value order="0"/>
    </field>
    <field name="Objective-CreationStamp">
      <value order="0">2021-01-07T07:17:43Z</value>
    </field>
    <field name="Objective-IsApproved">
      <value order="0">false</value>
    </field>
    <field name="Objective-IsPublished">
      <value order="0">false</value>
    </field>
    <field name="Objective-DatePublished">
      <value order="0"/>
    </field>
    <field name="Objective-ModificationStamp">
      <value order="0">2021-01-07T08:59:12Z</value>
    </field>
    <field name="Objective-Owner">
      <value order="0">Walker, Kate K (U414211)</value>
    </field>
    <field name="Objective-Path">
      <value order="0">Objective Global Folder:SG File Plan:Crime, law, justice and rights:Law:General:Advice and policy: Law - general Part 5:SGLD FHSC: Vaccinations - Regulations interpretation and advice: 2020-2025</value>
    </field>
    <field name="Objective-Parent">
      <value order="0">SGLD FHSC: Vaccinations - Regulations interpretation and advice: 2020-2025</value>
    </field>
    <field name="Objective-State">
      <value order="0">Being Drafted</value>
    </field>
    <field name="Objective-VersionId">
      <value order="0">vA45869131</value>
    </field>
    <field name="Objective-Version">
      <value order="0">1.3</value>
    </field>
    <field name="Objective-VersionNumber">
      <value order="0">4</value>
    </field>
    <field name="Objective-VersionComment">
      <value order="0"/>
    </field>
    <field name="Objective-FileNumber">
      <value order="0">LIT/18589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 A (Alison)</dc:creator>
  <cp:keywords/>
  <dc:description/>
  <cp:lastModifiedBy>Jackie Taylor</cp:lastModifiedBy>
  <cp:revision>2</cp:revision>
  <dcterms:created xsi:type="dcterms:W3CDTF">2021-01-11T09:51:00Z</dcterms:created>
  <dcterms:modified xsi:type="dcterms:W3CDTF">2021-01-11T09:51:00Z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A31494850</vt:lpwstr>
  </property>
  <property fmtid="{D5CDD505-2E9C-101B-9397-08002B2CF9AE}" pid="4" name="Objective-Title">
    <vt:lpwstr>20201-01-06 COVID-19 FAQs for Health and Care Professionals draft at 09.30</vt:lpwstr>
  </property>
  <property fmtid="{D5CDD505-2E9C-101B-9397-08002B2CF9AE}" pid="5" name="Objective-Description">
    <vt:lpwstr/>
  </property>
  <property fmtid="{D5CDD505-2E9C-101B-9397-08002B2CF9AE}" pid="6" name="Objective-CreationStamp">
    <vt:filetime>2021-01-07T07:17:43Z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2021-01-07T08:59:12Z</vt:filetime>
  </property>
  <property fmtid="{D5CDD505-2E9C-101B-9397-08002B2CF9AE}" pid="11" name="Objective-Owner">
    <vt:lpwstr>Walker, Kate K (U414211)</vt:lpwstr>
  </property>
  <property fmtid="{D5CDD505-2E9C-101B-9397-08002B2CF9AE}" pid="12" name="Objective-Path">
    <vt:lpwstr>Objective Global Folder:SG File Plan:Crime, law, justice and rights:Law:General:Advice and policy: Law - general Part 5:SGLD FHSC: Vaccinations - Regulations interpretation and advice: 2020-2025</vt:lpwstr>
  </property>
  <property fmtid="{D5CDD505-2E9C-101B-9397-08002B2CF9AE}" pid="13" name="Objective-Parent">
    <vt:lpwstr>SGLD FHSC: Vaccinations - Regulations interpretation and advice: 2020-2025</vt:lpwstr>
  </property>
  <property fmtid="{D5CDD505-2E9C-101B-9397-08002B2CF9AE}" pid="14" name="Objective-State">
    <vt:lpwstr>Being Drafted</vt:lpwstr>
  </property>
  <property fmtid="{D5CDD505-2E9C-101B-9397-08002B2CF9AE}" pid="15" name="Objective-VersionId">
    <vt:lpwstr>vA45869131</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LIT/18589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